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C09F" w14:textId="1513DC0C" w:rsidR="00712C47" w:rsidRPr="00712C47" w:rsidRDefault="00162060" w:rsidP="00751BDE">
      <w:pPr>
        <w:spacing w:line="240" w:lineRule="auto"/>
        <w:jc w:val="center"/>
        <w:rPr>
          <w:rFonts w:ascii="Arial" w:hAnsi="Arial" w:cs="Arial"/>
          <w:b/>
          <w:bCs/>
          <w:i/>
          <w:iCs/>
        </w:rPr>
      </w:pPr>
      <w:r>
        <w:rPr>
          <w:rFonts w:ascii="Arial" w:hAnsi="Arial" w:cs="Arial"/>
          <w:b/>
          <w:bCs/>
          <w:i/>
          <w:iCs/>
        </w:rPr>
        <w:t xml:space="preserve"> </w:t>
      </w:r>
      <w:r w:rsidR="00712C47" w:rsidRPr="00712C47">
        <w:rPr>
          <w:rFonts w:ascii="Arial" w:hAnsi="Arial" w:cs="Arial"/>
          <w:b/>
          <w:bCs/>
          <w:i/>
          <w:iCs/>
        </w:rPr>
        <w:t>DOE PROPOSED RULE ON REIMAGINING &amp; IMPROVING STUDENT EDUCATION</w:t>
      </w:r>
    </w:p>
    <w:p w14:paraId="56123FC7" w14:textId="28290D87" w:rsidR="00751BDE" w:rsidRPr="00F51545" w:rsidRDefault="00751BDE" w:rsidP="00751BDE">
      <w:pPr>
        <w:spacing w:line="240" w:lineRule="auto"/>
        <w:jc w:val="center"/>
        <w:rPr>
          <w:rFonts w:ascii="Arial" w:hAnsi="Arial" w:cs="Arial"/>
          <w:b/>
          <w:bCs/>
          <w:sz w:val="22"/>
          <w:szCs w:val="22"/>
        </w:rPr>
      </w:pPr>
      <w:r w:rsidRPr="00F51545">
        <w:rPr>
          <w:rFonts w:ascii="Arial" w:hAnsi="Arial" w:cs="Arial"/>
          <w:b/>
          <w:bCs/>
          <w:sz w:val="22"/>
          <w:szCs w:val="22"/>
        </w:rPr>
        <w:t>COMMENT LETTER TEMPLATE: MENTAL HEALTH COUNSELORS</w:t>
      </w:r>
    </w:p>
    <w:p w14:paraId="15258C10" w14:textId="77777777" w:rsidR="00751BDE" w:rsidRPr="00315355" w:rsidRDefault="00751BDE" w:rsidP="00751BDE">
      <w:pPr>
        <w:spacing w:line="240" w:lineRule="auto"/>
        <w:rPr>
          <w:rFonts w:ascii="Arial" w:hAnsi="Arial" w:cs="Arial"/>
          <w:sz w:val="20"/>
          <w:szCs w:val="20"/>
        </w:rPr>
      </w:pPr>
      <w:r w:rsidRPr="00315355">
        <w:rPr>
          <w:rFonts w:ascii="Arial" w:hAnsi="Arial" w:cs="Arial"/>
          <w:sz w:val="20"/>
          <w:szCs w:val="20"/>
        </w:rPr>
        <w:t>__________________________________________________________________________________</w:t>
      </w:r>
    </w:p>
    <w:p w14:paraId="2DB9DB85" w14:textId="465F822A" w:rsidR="00B44783" w:rsidRPr="00B44783" w:rsidRDefault="00751BDE" w:rsidP="00751BDE">
      <w:pPr>
        <w:spacing w:line="240" w:lineRule="auto"/>
        <w:rPr>
          <w:rFonts w:ascii="Arial" w:hAnsi="Arial" w:cs="Arial"/>
          <w:sz w:val="16"/>
          <w:szCs w:val="16"/>
        </w:rPr>
      </w:pPr>
      <w:r w:rsidRPr="00751BDE">
        <w:rPr>
          <w:rFonts w:ascii="Arial" w:hAnsi="Arial" w:cs="Arial"/>
          <w:b/>
          <w:bCs/>
          <w:sz w:val="20"/>
          <w:szCs w:val="20"/>
        </w:rPr>
        <w:t xml:space="preserve">HOW TO INSTRUCTIONS FOR SUBMITTING COMMENTS: </w:t>
      </w:r>
      <w:hyperlink r:id="rId5" w:history="1">
        <w:r w:rsidR="00B44783" w:rsidRPr="00103493">
          <w:rPr>
            <w:rStyle w:val="Hyperlink"/>
            <w:rFonts w:ascii="Arial" w:hAnsi="Arial" w:cs="Arial"/>
            <w:sz w:val="16"/>
            <w:szCs w:val="16"/>
          </w:rPr>
          <w:t>https://www.govinfo.gov/content/pkg/FR-2026-01-30/pdf/2026-01912.pdf</w:t>
        </w:r>
      </w:hyperlink>
    </w:p>
    <w:p w14:paraId="7615130D" w14:textId="77777777" w:rsidR="00751BDE" w:rsidRPr="00751BDE" w:rsidRDefault="00751BDE" w:rsidP="00751BDE">
      <w:pPr>
        <w:pStyle w:val="ListParagraph"/>
        <w:numPr>
          <w:ilvl w:val="0"/>
          <w:numId w:val="7"/>
        </w:numPr>
        <w:spacing w:line="240" w:lineRule="auto"/>
        <w:rPr>
          <w:rFonts w:ascii="Arial" w:hAnsi="Arial" w:cs="Arial"/>
          <w:b/>
          <w:bCs/>
          <w:sz w:val="18"/>
          <w:szCs w:val="18"/>
        </w:rPr>
      </w:pPr>
      <w:r w:rsidRPr="00751BDE">
        <w:rPr>
          <w:rFonts w:ascii="Arial" w:hAnsi="Arial" w:cs="Arial"/>
          <w:sz w:val="18"/>
          <w:szCs w:val="18"/>
        </w:rPr>
        <w:t>The Department of Education</w:t>
      </w:r>
      <w:r w:rsidRPr="00751BDE">
        <w:rPr>
          <w:rFonts w:ascii="Arial" w:hAnsi="Arial" w:cs="Arial"/>
          <w:b/>
          <w:bCs/>
          <w:sz w:val="18"/>
          <w:szCs w:val="18"/>
        </w:rPr>
        <w:t xml:space="preserve"> </w:t>
      </w:r>
      <w:r w:rsidRPr="00751BDE">
        <w:rPr>
          <w:rFonts w:ascii="Arial" w:hAnsi="Arial" w:cs="Arial"/>
          <w:sz w:val="18"/>
          <w:szCs w:val="18"/>
        </w:rPr>
        <w:t xml:space="preserve">must receive your comments on or before </w:t>
      </w:r>
      <w:r w:rsidRPr="00751BDE">
        <w:rPr>
          <w:rFonts w:ascii="Arial" w:hAnsi="Arial" w:cs="Arial"/>
          <w:b/>
          <w:bCs/>
          <w:sz w:val="18"/>
          <w:szCs w:val="18"/>
        </w:rPr>
        <w:t>March 2, 2026</w:t>
      </w:r>
      <w:r w:rsidRPr="00751BDE">
        <w:rPr>
          <w:rFonts w:ascii="Arial" w:hAnsi="Arial" w:cs="Arial"/>
          <w:sz w:val="18"/>
          <w:szCs w:val="18"/>
        </w:rPr>
        <w:t xml:space="preserve">. </w:t>
      </w:r>
    </w:p>
    <w:p w14:paraId="2188BEF4" w14:textId="77777777" w:rsidR="00751BDE" w:rsidRPr="00751BDE" w:rsidRDefault="00751BDE" w:rsidP="00751BDE">
      <w:pPr>
        <w:pStyle w:val="ListParagraph"/>
        <w:numPr>
          <w:ilvl w:val="0"/>
          <w:numId w:val="7"/>
        </w:numPr>
        <w:spacing w:line="240" w:lineRule="auto"/>
        <w:rPr>
          <w:rFonts w:ascii="Arial" w:hAnsi="Arial" w:cs="Arial"/>
          <w:b/>
          <w:bCs/>
          <w:sz w:val="18"/>
          <w:szCs w:val="18"/>
        </w:rPr>
      </w:pPr>
      <w:r w:rsidRPr="00751BDE">
        <w:rPr>
          <w:rFonts w:ascii="Arial" w:hAnsi="Arial" w:cs="Arial"/>
          <w:sz w:val="18"/>
          <w:szCs w:val="18"/>
        </w:rPr>
        <w:t xml:space="preserve">Submit your comments through the Federal </w:t>
      </w:r>
      <w:proofErr w:type="spellStart"/>
      <w:r w:rsidRPr="00751BDE">
        <w:rPr>
          <w:rFonts w:ascii="Arial" w:hAnsi="Arial" w:cs="Arial"/>
          <w:sz w:val="18"/>
          <w:szCs w:val="18"/>
        </w:rPr>
        <w:t>eRulemaking</w:t>
      </w:r>
      <w:proofErr w:type="spellEnd"/>
      <w:r w:rsidRPr="00751BDE">
        <w:rPr>
          <w:rFonts w:ascii="Arial" w:hAnsi="Arial" w:cs="Arial"/>
          <w:sz w:val="18"/>
          <w:szCs w:val="18"/>
        </w:rPr>
        <w:t xml:space="preserve"> Portal at </w:t>
      </w:r>
      <w:r w:rsidRPr="00751BDE">
        <w:rPr>
          <w:rFonts w:ascii="Arial" w:hAnsi="Arial" w:cs="Arial"/>
          <w:b/>
          <w:bCs/>
          <w:i/>
          <w:iCs/>
          <w:sz w:val="18"/>
          <w:szCs w:val="18"/>
        </w:rPr>
        <w:t>www.regulations.gov.</w:t>
      </w:r>
      <w:r w:rsidRPr="00751BDE">
        <w:rPr>
          <w:rFonts w:ascii="Arial" w:hAnsi="Arial" w:cs="Arial"/>
          <w:sz w:val="18"/>
          <w:szCs w:val="18"/>
        </w:rPr>
        <w:t xml:space="preserve"> </w:t>
      </w:r>
    </w:p>
    <w:p w14:paraId="16125968" w14:textId="77777777" w:rsidR="00751BDE" w:rsidRPr="00751BDE" w:rsidRDefault="00751BDE" w:rsidP="00751BDE">
      <w:pPr>
        <w:pStyle w:val="ListParagraph"/>
        <w:numPr>
          <w:ilvl w:val="0"/>
          <w:numId w:val="7"/>
        </w:numPr>
        <w:spacing w:line="240" w:lineRule="auto"/>
        <w:rPr>
          <w:rFonts w:ascii="Arial" w:hAnsi="Arial" w:cs="Arial"/>
          <w:b/>
          <w:bCs/>
          <w:sz w:val="18"/>
          <w:szCs w:val="18"/>
        </w:rPr>
      </w:pPr>
      <w:r w:rsidRPr="00751BDE">
        <w:rPr>
          <w:rFonts w:ascii="Arial" w:hAnsi="Arial" w:cs="Arial"/>
          <w:b/>
          <w:bCs/>
          <w:sz w:val="18"/>
          <w:szCs w:val="18"/>
        </w:rPr>
        <w:t>The Department will not accept comments submitted by</w:t>
      </w:r>
      <w:r w:rsidRPr="00751BDE">
        <w:rPr>
          <w:rFonts w:ascii="Arial" w:hAnsi="Arial" w:cs="Arial"/>
          <w:sz w:val="18"/>
          <w:szCs w:val="18"/>
        </w:rPr>
        <w:t xml:space="preserve"> </w:t>
      </w:r>
      <w:r w:rsidRPr="00712C47">
        <w:rPr>
          <w:rFonts w:ascii="Arial" w:hAnsi="Arial" w:cs="Arial"/>
          <w:b/>
          <w:bCs/>
          <w:sz w:val="18"/>
          <w:szCs w:val="18"/>
        </w:rPr>
        <w:t>email</w:t>
      </w:r>
      <w:r w:rsidRPr="00751BDE">
        <w:rPr>
          <w:rFonts w:ascii="Arial" w:hAnsi="Arial" w:cs="Arial"/>
          <w:sz w:val="18"/>
          <w:szCs w:val="18"/>
        </w:rPr>
        <w:t xml:space="preserve"> or comments submitted after the comment period closes. </w:t>
      </w:r>
    </w:p>
    <w:p w14:paraId="58FC9830" w14:textId="4B3BF26A" w:rsidR="00751BDE" w:rsidRPr="00751BDE" w:rsidRDefault="00712C47" w:rsidP="00751BDE">
      <w:pPr>
        <w:pStyle w:val="ListParagraph"/>
        <w:numPr>
          <w:ilvl w:val="0"/>
          <w:numId w:val="7"/>
        </w:numPr>
        <w:spacing w:line="240" w:lineRule="auto"/>
        <w:rPr>
          <w:rFonts w:ascii="Arial" w:hAnsi="Arial" w:cs="Arial"/>
          <w:b/>
          <w:bCs/>
          <w:sz w:val="18"/>
          <w:szCs w:val="18"/>
        </w:rPr>
      </w:pPr>
      <w:r>
        <w:rPr>
          <w:rFonts w:ascii="Arial" w:hAnsi="Arial" w:cs="Arial"/>
          <w:b/>
          <w:bCs/>
          <w:sz w:val="18"/>
          <w:szCs w:val="18"/>
        </w:rPr>
        <w:t>P</w:t>
      </w:r>
      <w:r w:rsidRPr="00751BDE">
        <w:rPr>
          <w:rFonts w:ascii="Arial" w:hAnsi="Arial" w:cs="Arial"/>
          <w:b/>
          <w:bCs/>
          <w:sz w:val="18"/>
          <w:szCs w:val="18"/>
        </w:rPr>
        <w:t>lease submit your comment</w:t>
      </w:r>
      <w:r>
        <w:rPr>
          <w:rFonts w:ascii="Arial" w:hAnsi="Arial" w:cs="Arial"/>
          <w:b/>
          <w:bCs/>
          <w:sz w:val="18"/>
          <w:szCs w:val="18"/>
        </w:rPr>
        <w:t>s</w:t>
      </w:r>
      <w:r w:rsidRPr="00751BDE">
        <w:rPr>
          <w:rFonts w:ascii="Arial" w:hAnsi="Arial" w:cs="Arial"/>
          <w:b/>
          <w:bCs/>
          <w:sz w:val="18"/>
          <w:szCs w:val="18"/>
        </w:rPr>
        <w:t xml:space="preserve"> only once</w:t>
      </w:r>
      <w:r>
        <w:rPr>
          <w:rFonts w:ascii="Arial" w:hAnsi="Arial" w:cs="Arial"/>
          <w:b/>
          <w:bCs/>
          <w:sz w:val="18"/>
          <w:szCs w:val="18"/>
        </w:rPr>
        <w:t xml:space="preserve">, </w:t>
      </w:r>
      <w:r w:rsidRPr="00712C47">
        <w:rPr>
          <w:rFonts w:ascii="Arial" w:hAnsi="Arial" w:cs="Arial"/>
          <w:sz w:val="18"/>
          <w:szCs w:val="18"/>
        </w:rPr>
        <w:t>so the</w:t>
      </w:r>
      <w:r>
        <w:rPr>
          <w:rFonts w:ascii="Arial" w:hAnsi="Arial" w:cs="Arial"/>
          <w:b/>
          <w:bCs/>
          <w:sz w:val="18"/>
          <w:szCs w:val="18"/>
        </w:rPr>
        <w:t xml:space="preserve"> </w:t>
      </w:r>
      <w:r w:rsidR="00751BDE" w:rsidRPr="00751BDE">
        <w:rPr>
          <w:rFonts w:ascii="Arial" w:hAnsi="Arial" w:cs="Arial"/>
          <w:sz w:val="18"/>
          <w:szCs w:val="18"/>
        </w:rPr>
        <w:t>Department does not receive duplicate copies</w:t>
      </w:r>
      <w:r>
        <w:rPr>
          <w:rFonts w:ascii="Arial" w:hAnsi="Arial" w:cs="Arial"/>
          <w:sz w:val="18"/>
          <w:szCs w:val="18"/>
        </w:rPr>
        <w:t>.</w:t>
      </w:r>
    </w:p>
    <w:p w14:paraId="6D67461F" w14:textId="77777777" w:rsidR="00751BDE" w:rsidRPr="00751BDE" w:rsidRDefault="00751BDE" w:rsidP="00751BDE">
      <w:pPr>
        <w:pStyle w:val="ListParagraph"/>
        <w:numPr>
          <w:ilvl w:val="0"/>
          <w:numId w:val="7"/>
        </w:numPr>
        <w:spacing w:line="240" w:lineRule="auto"/>
        <w:rPr>
          <w:rFonts w:ascii="Arial" w:hAnsi="Arial" w:cs="Arial"/>
          <w:b/>
          <w:bCs/>
          <w:sz w:val="18"/>
          <w:szCs w:val="18"/>
        </w:rPr>
      </w:pPr>
      <w:r w:rsidRPr="00751BDE">
        <w:rPr>
          <w:rFonts w:ascii="Arial" w:hAnsi="Arial" w:cs="Arial"/>
          <w:b/>
          <w:bCs/>
          <w:sz w:val="18"/>
          <w:szCs w:val="18"/>
        </w:rPr>
        <w:t>Additionally, please include the Docket ID (ED-2025-OPE-0944) at the top of your comments.</w:t>
      </w:r>
      <w:r w:rsidRPr="00751BDE">
        <w:rPr>
          <w:rFonts w:ascii="Arial" w:hAnsi="Arial" w:cs="Arial"/>
          <w:sz w:val="18"/>
          <w:szCs w:val="18"/>
        </w:rPr>
        <w:t xml:space="preserve"> Information on using Regulations.gov, including instructions for submitting comments, is available on the site under ‘‘FAQ.’’ </w:t>
      </w:r>
    </w:p>
    <w:p w14:paraId="2DFA078D" w14:textId="77777777" w:rsidR="00751BDE" w:rsidRPr="00751BDE" w:rsidRDefault="00751BDE" w:rsidP="00751BDE">
      <w:pPr>
        <w:pStyle w:val="ListParagraph"/>
        <w:numPr>
          <w:ilvl w:val="0"/>
          <w:numId w:val="7"/>
        </w:numPr>
        <w:spacing w:line="240" w:lineRule="auto"/>
        <w:rPr>
          <w:rFonts w:ascii="Arial" w:hAnsi="Arial" w:cs="Arial"/>
          <w:b/>
          <w:bCs/>
          <w:sz w:val="18"/>
          <w:szCs w:val="18"/>
        </w:rPr>
      </w:pPr>
      <w:r w:rsidRPr="00751BDE">
        <w:rPr>
          <w:rFonts w:ascii="Arial" w:hAnsi="Arial" w:cs="Arial"/>
          <w:b/>
          <w:bCs/>
          <w:sz w:val="18"/>
          <w:szCs w:val="18"/>
        </w:rPr>
        <w:t>Commenters should include in their comments only information that they wish to make publicly available.</w:t>
      </w:r>
      <w:r w:rsidRPr="00751BDE">
        <w:rPr>
          <w:rFonts w:ascii="Arial" w:hAnsi="Arial" w:cs="Arial"/>
          <w:sz w:val="18"/>
          <w:szCs w:val="18"/>
        </w:rPr>
        <w:t xml:space="preserve"> Additionally, commenters should not include in their comments any personally identifiable information in comments about other individuals.</w:t>
      </w:r>
    </w:p>
    <w:p w14:paraId="6A99EBB1" w14:textId="6BC43A3B" w:rsidR="00751BDE" w:rsidRPr="002374E6" w:rsidRDefault="00751BDE" w:rsidP="002374E6">
      <w:pPr>
        <w:pStyle w:val="ListParagraph"/>
        <w:numPr>
          <w:ilvl w:val="0"/>
          <w:numId w:val="7"/>
        </w:numPr>
        <w:spacing w:line="240" w:lineRule="auto"/>
        <w:rPr>
          <w:rFonts w:ascii="Arial" w:hAnsi="Arial" w:cs="Arial"/>
          <w:sz w:val="18"/>
          <w:szCs w:val="18"/>
        </w:rPr>
      </w:pPr>
      <w:r w:rsidRPr="00751BDE">
        <w:rPr>
          <w:rFonts w:ascii="Arial" w:hAnsi="Arial" w:cs="Arial"/>
          <w:b/>
          <w:bCs/>
          <w:sz w:val="18"/>
          <w:szCs w:val="18"/>
        </w:rPr>
        <w:t>Commenters are encouraged to include supporting facts</w:t>
      </w:r>
      <w:r w:rsidRPr="00751BDE">
        <w:rPr>
          <w:rFonts w:ascii="Arial" w:hAnsi="Arial" w:cs="Arial"/>
          <w:sz w:val="18"/>
          <w:szCs w:val="18"/>
        </w:rPr>
        <w:t xml:space="preserve"> and research in their comments. When doing so, commenters are encouraged to provide citations to the published materials.</w:t>
      </w:r>
      <w:r w:rsidRPr="002374E6">
        <w:rPr>
          <w:rFonts w:ascii="Arial" w:hAnsi="Arial" w:cs="Arial"/>
          <w:sz w:val="18"/>
          <w:szCs w:val="18"/>
        </w:rPr>
        <w:t xml:space="preserve"> </w:t>
      </w:r>
    </w:p>
    <w:p w14:paraId="2DF3C4D6" w14:textId="605FF39E" w:rsidR="00751BDE" w:rsidRPr="00751BDE" w:rsidRDefault="00751BDE" w:rsidP="00751BDE">
      <w:pPr>
        <w:pStyle w:val="ListParagraph"/>
        <w:numPr>
          <w:ilvl w:val="0"/>
          <w:numId w:val="7"/>
        </w:numPr>
        <w:spacing w:line="240" w:lineRule="auto"/>
        <w:rPr>
          <w:rFonts w:ascii="Arial" w:hAnsi="Arial" w:cs="Arial"/>
          <w:sz w:val="18"/>
          <w:szCs w:val="18"/>
        </w:rPr>
      </w:pPr>
      <w:r w:rsidRPr="00712C47">
        <w:rPr>
          <w:rFonts w:ascii="Arial" w:hAnsi="Arial" w:cs="Arial"/>
          <w:b/>
          <w:bCs/>
          <w:sz w:val="18"/>
          <w:szCs w:val="18"/>
        </w:rPr>
        <w:t>Explain your views as clearly as possible</w:t>
      </w:r>
      <w:r w:rsidR="001064AD">
        <w:rPr>
          <w:rFonts w:ascii="Arial" w:hAnsi="Arial" w:cs="Arial"/>
          <w:b/>
          <w:bCs/>
          <w:sz w:val="18"/>
          <w:szCs w:val="18"/>
        </w:rPr>
        <w:t>,</w:t>
      </w:r>
      <w:r w:rsidRPr="00751BDE">
        <w:rPr>
          <w:rFonts w:ascii="Arial" w:hAnsi="Arial" w:cs="Arial"/>
          <w:sz w:val="18"/>
          <w:szCs w:val="18"/>
        </w:rPr>
        <w:t xml:space="preserve"> and refrain from using any profanity.</w:t>
      </w:r>
    </w:p>
    <w:p w14:paraId="643EBE2A" w14:textId="0CD657D8"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___________________________________________________________________________________</w:t>
      </w:r>
    </w:p>
    <w:p w14:paraId="64CA70A4" w14:textId="77180C76"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 xml:space="preserve">COMMENT LETTER – PLEASE TAILOR </w:t>
      </w:r>
      <w:r>
        <w:rPr>
          <w:rFonts w:ascii="Arial" w:hAnsi="Arial" w:cs="Arial"/>
          <w:b/>
          <w:bCs/>
          <w:sz w:val="20"/>
          <w:szCs w:val="20"/>
        </w:rPr>
        <w:t xml:space="preserve">AND INDIVIDUALIZE </w:t>
      </w:r>
      <w:r w:rsidRPr="00751BDE">
        <w:rPr>
          <w:rFonts w:ascii="Arial" w:hAnsi="Arial" w:cs="Arial"/>
          <w:b/>
          <w:bCs/>
          <w:sz w:val="20"/>
          <w:szCs w:val="20"/>
        </w:rPr>
        <w:t>YOUR SUBMISSION TO THE DEPARTMENT OF EDUCATION</w:t>
      </w:r>
    </w:p>
    <w:p w14:paraId="4550352B"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[Your Name]</w:t>
      </w:r>
      <w:r w:rsidRPr="00751BDE">
        <w:rPr>
          <w:rFonts w:ascii="Arial" w:hAnsi="Arial" w:cs="Arial"/>
          <w:sz w:val="20"/>
          <w:szCs w:val="20"/>
        </w:rPr>
        <w:br/>
        <w:t>[Your Credentials]</w:t>
      </w:r>
      <w:r w:rsidRPr="00751BDE">
        <w:rPr>
          <w:rFonts w:ascii="Arial" w:hAnsi="Arial" w:cs="Arial"/>
          <w:sz w:val="20"/>
          <w:szCs w:val="20"/>
        </w:rPr>
        <w:br/>
        <w:t>[Your Address]</w:t>
      </w:r>
      <w:r w:rsidRPr="00751BDE">
        <w:rPr>
          <w:rFonts w:ascii="Arial" w:hAnsi="Arial" w:cs="Arial"/>
          <w:sz w:val="20"/>
          <w:szCs w:val="20"/>
        </w:rPr>
        <w:br/>
        <w:t>[City, State ZIP]</w:t>
      </w:r>
      <w:r w:rsidRPr="00751BDE">
        <w:rPr>
          <w:rFonts w:ascii="Arial" w:hAnsi="Arial" w:cs="Arial"/>
          <w:sz w:val="20"/>
          <w:szCs w:val="20"/>
        </w:rPr>
        <w:br/>
        <w:t>[Email Address]</w:t>
      </w:r>
      <w:r w:rsidRPr="00751BDE">
        <w:rPr>
          <w:rFonts w:ascii="Arial" w:hAnsi="Arial" w:cs="Arial"/>
          <w:sz w:val="20"/>
          <w:szCs w:val="20"/>
        </w:rPr>
        <w:br/>
        <w:t>[Phone Number]</w:t>
      </w:r>
    </w:p>
    <w:p w14:paraId="31149A8C"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[Date]</w:t>
      </w:r>
    </w:p>
    <w:p w14:paraId="7E79C439"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The Honorable Linda E. McMahon</w:t>
      </w:r>
      <w:r w:rsidRPr="00751BDE">
        <w:rPr>
          <w:rFonts w:ascii="Arial" w:hAnsi="Arial" w:cs="Arial"/>
          <w:sz w:val="20"/>
          <w:szCs w:val="20"/>
        </w:rPr>
        <w:br/>
        <w:t>Secretary of Education</w:t>
      </w:r>
      <w:r w:rsidRPr="00751BDE">
        <w:rPr>
          <w:rFonts w:ascii="Arial" w:hAnsi="Arial" w:cs="Arial"/>
          <w:sz w:val="20"/>
          <w:szCs w:val="20"/>
        </w:rPr>
        <w:br/>
        <w:t>U.S. Department of Education</w:t>
      </w:r>
      <w:r w:rsidRPr="00751BDE">
        <w:rPr>
          <w:rFonts w:ascii="Arial" w:hAnsi="Arial" w:cs="Arial"/>
          <w:sz w:val="20"/>
          <w:szCs w:val="20"/>
        </w:rPr>
        <w:br/>
        <w:t>400 Maryland Avenue, SW</w:t>
      </w:r>
      <w:r w:rsidRPr="00751BDE">
        <w:rPr>
          <w:rFonts w:ascii="Arial" w:hAnsi="Arial" w:cs="Arial"/>
          <w:sz w:val="20"/>
          <w:szCs w:val="20"/>
        </w:rPr>
        <w:br/>
        <w:t>Washington, DC 20202</w:t>
      </w:r>
    </w:p>
    <w:p w14:paraId="2069B6F8"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34 CFR Part 674, 682, 685</w:t>
      </w:r>
      <w:r w:rsidRPr="00751BDE">
        <w:rPr>
          <w:rFonts w:ascii="Arial" w:hAnsi="Arial" w:cs="Arial"/>
          <w:sz w:val="20"/>
          <w:szCs w:val="20"/>
        </w:rPr>
        <w:br/>
      </w:r>
      <w:r w:rsidRPr="00712C47">
        <w:rPr>
          <w:rFonts w:ascii="Arial" w:hAnsi="Arial" w:cs="Arial"/>
          <w:b/>
          <w:bCs/>
          <w:sz w:val="20"/>
          <w:szCs w:val="20"/>
        </w:rPr>
        <w:t>Docket ID: ED-2025-OPE-0944</w:t>
      </w:r>
      <w:r w:rsidRPr="00751BDE">
        <w:rPr>
          <w:rFonts w:ascii="Arial" w:hAnsi="Arial" w:cs="Arial"/>
          <w:sz w:val="20"/>
          <w:szCs w:val="20"/>
        </w:rPr>
        <w:br/>
        <w:t>RIN 1840-AD98</w:t>
      </w:r>
      <w:r w:rsidRPr="00751BDE">
        <w:rPr>
          <w:rFonts w:ascii="Arial" w:hAnsi="Arial" w:cs="Arial"/>
          <w:sz w:val="20"/>
          <w:szCs w:val="20"/>
        </w:rPr>
        <w:br/>
        <w:t>Reimagining and Improving Student Education</w:t>
      </w:r>
    </w:p>
    <w:p w14:paraId="129D101A"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RE: Public Comment on Proposed Rule – Definition of "Professional Degrees" – Include Counseling Programs</w:t>
      </w:r>
    </w:p>
    <w:p w14:paraId="2E7F7E47"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Dear Secretary McMahon:</w:t>
      </w:r>
    </w:p>
    <w:p w14:paraId="6C1C328C"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I am writing as a licensed mental health counselor in [State] to submit public comments opposing the Department of Education's proposed rule that excludes master's-level counseling programs from the definition of "professional degrees" under federal student loan regulations. I urge the Department to revise the proposed rule to include counseling programs in the professional degree category with corresponding federal loan limits.</w:t>
      </w:r>
    </w:p>
    <w:p w14:paraId="10CC0D03"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lastRenderedPageBreak/>
        <w:t>This exclusion will devastate the mental health workforce pipeline during an ongoing national mental health crisis.</w:t>
      </w:r>
    </w:p>
    <w:p w14:paraId="7F1BF225"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The Immediate Harm to Future Counselors</w:t>
      </w:r>
    </w:p>
    <w:p w14:paraId="6E256F46"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Under the proposed rule, graduate counseling students will face drastic reductions in federal borrowing capacity:</w:t>
      </w:r>
    </w:p>
    <w:p w14:paraId="2D2AB7C2" w14:textId="77777777" w:rsidR="00751BDE" w:rsidRPr="00751BDE" w:rsidRDefault="00751BDE" w:rsidP="00D12868">
      <w:pPr>
        <w:numPr>
          <w:ilvl w:val="0"/>
          <w:numId w:val="1"/>
        </w:numPr>
        <w:spacing w:after="0" w:line="240" w:lineRule="auto"/>
        <w:rPr>
          <w:rFonts w:ascii="Arial" w:hAnsi="Arial" w:cs="Arial"/>
          <w:sz w:val="20"/>
          <w:szCs w:val="20"/>
        </w:rPr>
      </w:pPr>
      <w:r w:rsidRPr="00751BDE">
        <w:rPr>
          <w:rFonts w:ascii="Arial" w:hAnsi="Arial" w:cs="Arial"/>
          <w:b/>
          <w:bCs/>
          <w:sz w:val="20"/>
          <w:szCs w:val="20"/>
        </w:rPr>
        <w:t>Proposed limits:</w:t>
      </w:r>
      <w:r w:rsidRPr="00751BDE">
        <w:rPr>
          <w:rFonts w:ascii="Arial" w:hAnsi="Arial" w:cs="Arial"/>
          <w:sz w:val="20"/>
          <w:szCs w:val="20"/>
        </w:rPr>
        <w:t xml:space="preserve"> $20,500 annually / $100,000 lifetime (as graduate degrees)</w:t>
      </w:r>
    </w:p>
    <w:p w14:paraId="5AD85389" w14:textId="77777777" w:rsidR="00751BDE" w:rsidRPr="00751BDE" w:rsidRDefault="00751BDE" w:rsidP="00D12868">
      <w:pPr>
        <w:numPr>
          <w:ilvl w:val="0"/>
          <w:numId w:val="1"/>
        </w:numPr>
        <w:spacing w:after="0" w:line="240" w:lineRule="auto"/>
        <w:rPr>
          <w:rFonts w:ascii="Arial" w:hAnsi="Arial" w:cs="Arial"/>
          <w:sz w:val="20"/>
          <w:szCs w:val="20"/>
        </w:rPr>
      </w:pPr>
      <w:r w:rsidRPr="00751BDE">
        <w:rPr>
          <w:rFonts w:ascii="Arial" w:hAnsi="Arial" w:cs="Arial"/>
          <w:b/>
          <w:bCs/>
          <w:sz w:val="20"/>
          <w:szCs w:val="20"/>
        </w:rPr>
        <w:t>Professional degree limits:</w:t>
      </w:r>
      <w:r w:rsidRPr="00751BDE">
        <w:rPr>
          <w:rFonts w:ascii="Arial" w:hAnsi="Arial" w:cs="Arial"/>
          <w:sz w:val="20"/>
          <w:szCs w:val="20"/>
        </w:rPr>
        <w:t xml:space="preserve"> $50,000 annually / $200,000 lifetime</w:t>
      </w:r>
    </w:p>
    <w:p w14:paraId="3809823E" w14:textId="77777777" w:rsidR="00751BDE" w:rsidRDefault="00751BDE" w:rsidP="00D12868">
      <w:pPr>
        <w:numPr>
          <w:ilvl w:val="0"/>
          <w:numId w:val="1"/>
        </w:numPr>
        <w:spacing w:after="0" w:line="240" w:lineRule="auto"/>
        <w:rPr>
          <w:rFonts w:ascii="Arial" w:hAnsi="Arial" w:cs="Arial"/>
          <w:sz w:val="20"/>
          <w:szCs w:val="20"/>
        </w:rPr>
      </w:pPr>
      <w:r w:rsidRPr="00751BDE">
        <w:rPr>
          <w:rFonts w:ascii="Arial" w:hAnsi="Arial" w:cs="Arial"/>
          <w:b/>
          <w:bCs/>
          <w:sz w:val="20"/>
          <w:szCs w:val="20"/>
        </w:rPr>
        <w:t>Impact:</w:t>
      </w:r>
      <w:r w:rsidRPr="00751BDE">
        <w:rPr>
          <w:rFonts w:ascii="Arial" w:hAnsi="Arial" w:cs="Arial"/>
          <w:sz w:val="20"/>
          <w:szCs w:val="20"/>
        </w:rPr>
        <w:t xml:space="preserve"> Elimination of Graduate PLUS loans starting July 1, 2026</w:t>
      </w:r>
    </w:p>
    <w:p w14:paraId="6BB463E1" w14:textId="77777777" w:rsidR="00D12868" w:rsidRPr="00751BDE" w:rsidRDefault="00D12868" w:rsidP="00D12868">
      <w:pPr>
        <w:spacing w:after="0" w:line="240" w:lineRule="auto"/>
        <w:ind w:left="720"/>
        <w:rPr>
          <w:rFonts w:ascii="Arial" w:hAnsi="Arial" w:cs="Arial"/>
          <w:sz w:val="20"/>
          <w:szCs w:val="20"/>
        </w:rPr>
      </w:pPr>
    </w:p>
    <w:p w14:paraId="5FD64556" w14:textId="33590292"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 xml:space="preserve">Master's programs in counseling typically require 60+ credit hours, </w:t>
      </w:r>
      <w:r>
        <w:rPr>
          <w:rFonts w:ascii="Arial" w:hAnsi="Arial" w:cs="Arial"/>
          <w:sz w:val="20"/>
          <w:szCs w:val="20"/>
        </w:rPr>
        <w:t>20</w:t>
      </w:r>
      <w:r w:rsidRPr="00751BDE">
        <w:rPr>
          <w:rFonts w:ascii="Arial" w:hAnsi="Arial" w:cs="Arial"/>
          <w:sz w:val="20"/>
          <w:szCs w:val="20"/>
        </w:rPr>
        <w:t>00-</w:t>
      </w:r>
      <w:r>
        <w:rPr>
          <w:rFonts w:ascii="Arial" w:hAnsi="Arial" w:cs="Arial"/>
          <w:sz w:val="20"/>
          <w:szCs w:val="20"/>
        </w:rPr>
        <w:t>3</w:t>
      </w:r>
      <w:r w:rsidRPr="00751BDE">
        <w:rPr>
          <w:rFonts w:ascii="Arial" w:hAnsi="Arial" w:cs="Arial"/>
          <w:sz w:val="20"/>
          <w:szCs w:val="20"/>
        </w:rPr>
        <w:t>000 hours of unpaid clinical internships, and two to three years to complete. Students cannot work full-time during intensive practicum requirements. Annual tuition often exceeds $30,000-$40,000, making the $20,500 annual cap wholly inadequate.</w:t>
      </w:r>
    </w:p>
    <w:p w14:paraId="390FE7F4" w14:textId="77777777" w:rsidR="00751BDE" w:rsidRPr="001030B4" w:rsidRDefault="00751BDE" w:rsidP="00751BDE">
      <w:pPr>
        <w:spacing w:line="240" w:lineRule="auto"/>
        <w:rPr>
          <w:rFonts w:ascii="Arial" w:hAnsi="Arial" w:cs="Arial"/>
          <w:sz w:val="20"/>
          <w:szCs w:val="20"/>
        </w:rPr>
      </w:pPr>
      <w:r w:rsidRPr="001030B4">
        <w:rPr>
          <w:rFonts w:ascii="Arial" w:hAnsi="Arial" w:cs="Arial"/>
          <w:b/>
          <w:bCs/>
          <w:sz w:val="20"/>
          <w:szCs w:val="20"/>
        </w:rPr>
        <w:t>Why This Matters for Mental Health Access</w:t>
      </w:r>
    </w:p>
    <w:p w14:paraId="324251A9" w14:textId="77777777" w:rsidR="00751BDE" w:rsidRPr="001030B4" w:rsidRDefault="00751BDE" w:rsidP="00751BDE">
      <w:pPr>
        <w:spacing w:line="240" w:lineRule="auto"/>
        <w:rPr>
          <w:rFonts w:ascii="Arial" w:hAnsi="Arial" w:cs="Arial"/>
          <w:sz w:val="20"/>
          <w:szCs w:val="20"/>
        </w:rPr>
      </w:pPr>
      <w:r w:rsidRPr="001030B4">
        <w:rPr>
          <w:rFonts w:ascii="Arial" w:hAnsi="Arial" w:cs="Arial"/>
          <w:sz w:val="20"/>
          <w:szCs w:val="20"/>
        </w:rPr>
        <w:t>I entered this profession to serve my community. Every day, I provide essential mental health services to [describe your population: children in schools, veterans, trauma survivors, individuals with substance use disorders, etc.]. The proposed rule will:</w:t>
      </w:r>
    </w:p>
    <w:p w14:paraId="354387F4" w14:textId="77777777" w:rsidR="00751BDE" w:rsidRPr="001030B4" w:rsidRDefault="00751BDE" w:rsidP="00751BDE">
      <w:pPr>
        <w:numPr>
          <w:ilvl w:val="0"/>
          <w:numId w:val="6"/>
        </w:numPr>
        <w:spacing w:line="240" w:lineRule="auto"/>
        <w:rPr>
          <w:rFonts w:ascii="Arial" w:hAnsi="Arial" w:cs="Arial"/>
          <w:sz w:val="20"/>
          <w:szCs w:val="20"/>
        </w:rPr>
      </w:pPr>
      <w:r w:rsidRPr="001030B4">
        <w:rPr>
          <w:rFonts w:ascii="Arial" w:hAnsi="Arial" w:cs="Arial"/>
          <w:b/>
          <w:bCs/>
          <w:sz w:val="20"/>
          <w:szCs w:val="20"/>
        </w:rPr>
        <w:t>Worsen the mental health workforce shortage.</w:t>
      </w:r>
      <w:r w:rsidRPr="001030B4">
        <w:rPr>
          <w:rFonts w:ascii="Arial" w:hAnsi="Arial" w:cs="Arial"/>
          <w:sz w:val="20"/>
          <w:szCs w:val="20"/>
        </w:rPr>
        <w:t xml:space="preserve"> The U.S. already faces a severe shortage of mental health providers, particularly in rural and underserved areas. Creating insurmountable financial barriers to entering the </w:t>
      </w:r>
      <w:r>
        <w:rPr>
          <w:rFonts w:ascii="Arial" w:hAnsi="Arial" w:cs="Arial"/>
          <w:sz w:val="20"/>
          <w:szCs w:val="20"/>
        </w:rPr>
        <w:t xml:space="preserve">mental health </w:t>
      </w:r>
      <w:r w:rsidRPr="001030B4">
        <w:rPr>
          <w:rFonts w:ascii="Arial" w:hAnsi="Arial" w:cs="Arial"/>
          <w:sz w:val="20"/>
          <w:szCs w:val="20"/>
        </w:rPr>
        <w:t>counseling profession will reduce the number of new counselors precisely when demand is highest</w:t>
      </w:r>
    </w:p>
    <w:p w14:paraId="5766831C" w14:textId="77777777" w:rsidR="00497EB0" w:rsidRDefault="00751BDE" w:rsidP="00497EB0">
      <w:pPr>
        <w:numPr>
          <w:ilvl w:val="0"/>
          <w:numId w:val="6"/>
        </w:numPr>
        <w:spacing w:after="0" w:line="240" w:lineRule="auto"/>
        <w:rPr>
          <w:rFonts w:ascii="Arial" w:hAnsi="Arial" w:cs="Arial"/>
          <w:sz w:val="17"/>
          <w:szCs w:val="17"/>
        </w:rPr>
      </w:pPr>
      <w:r w:rsidRPr="001030B4">
        <w:rPr>
          <w:rFonts w:ascii="Arial" w:hAnsi="Arial" w:cs="Arial"/>
          <w:b/>
          <w:bCs/>
          <w:sz w:val="20"/>
          <w:szCs w:val="20"/>
        </w:rPr>
        <w:t xml:space="preserve">Reduce workforce </w:t>
      </w:r>
      <w:r>
        <w:rPr>
          <w:rFonts w:ascii="Arial" w:hAnsi="Arial" w:cs="Arial"/>
          <w:b/>
          <w:bCs/>
          <w:sz w:val="20"/>
          <w:szCs w:val="20"/>
        </w:rPr>
        <w:t>opportunities</w:t>
      </w:r>
      <w:r w:rsidRPr="001030B4">
        <w:rPr>
          <w:rFonts w:ascii="Arial" w:hAnsi="Arial" w:cs="Arial"/>
          <w:b/>
          <w:bCs/>
          <w:sz w:val="20"/>
          <w:szCs w:val="20"/>
        </w:rPr>
        <w:t>.</w:t>
      </w:r>
      <w:r w:rsidRPr="001030B4">
        <w:rPr>
          <w:rFonts w:ascii="Arial" w:hAnsi="Arial" w:cs="Arial"/>
          <w:sz w:val="20"/>
          <w:szCs w:val="20"/>
        </w:rPr>
        <w:t xml:space="preserve"> </w:t>
      </w:r>
      <w:r w:rsidRPr="00D61B84">
        <w:rPr>
          <w:rFonts w:ascii="Arial" w:hAnsi="Arial" w:cs="Arial"/>
          <w:sz w:val="20"/>
          <w:szCs w:val="20"/>
        </w:rPr>
        <w:t>Students from working-class backgrounds and first-generation college students are disproportionately affected by reduced loan limits. These are often the students most committed to returning to underserved communities. Pricing them out of counseling education</w:t>
      </w:r>
      <w:r w:rsidRPr="00D61B84">
        <w:rPr>
          <w:rFonts w:ascii="Arial" w:hAnsi="Arial" w:cs="Arial"/>
          <w:b/>
          <w:bCs/>
          <w:sz w:val="20"/>
          <w:szCs w:val="20"/>
        </w:rPr>
        <w:t xml:space="preserve"> </w:t>
      </w:r>
      <w:r w:rsidRPr="00D61B84">
        <w:rPr>
          <w:rFonts w:ascii="Arial" w:hAnsi="Arial" w:cs="Arial"/>
          <w:sz w:val="20"/>
          <w:szCs w:val="20"/>
        </w:rPr>
        <w:t>will worsen already-critical access gaps in communities that can least afford it</w:t>
      </w:r>
      <w:r>
        <w:rPr>
          <w:rFonts w:ascii="Arial" w:hAnsi="Arial" w:cs="Arial"/>
          <w:sz w:val="20"/>
          <w:szCs w:val="20"/>
        </w:rPr>
        <w:t>.</w:t>
      </w:r>
    </w:p>
    <w:p w14:paraId="7BB5AD5E" w14:textId="006B48BE" w:rsidR="00751BDE" w:rsidRPr="00497EB0" w:rsidRDefault="00497EB0" w:rsidP="00497EB0">
      <w:pPr>
        <w:numPr>
          <w:ilvl w:val="0"/>
          <w:numId w:val="6"/>
        </w:numPr>
        <w:spacing w:after="0" w:line="240" w:lineRule="auto"/>
        <w:rPr>
          <w:rFonts w:ascii="Arial" w:hAnsi="Arial" w:cs="Arial"/>
          <w:sz w:val="17"/>
          <w:szCs w:val="17"/>
        </w:rPr>
      </w:pPr>
      <w:r>
        <w:rPr>
          <w:rFonts w:ascii="Arial" w:hAnsi="Arial" w:cs="Arial"/>
          <w:b/>
          <w:bCs/>
          <w:sz w:val="20"/>
          <w:szCs w:val="20"/>
        </w:rPr>
        <w:t>Reduce mental health services to r</w:t>
      </w:r>
      <w:r w:rsidR="00751BDE" w:rsidRPr="00497EB0">
        <w:rPr>
          <w:rFonts w:ascii="Arial" w:hAnsi="Arial" w:cs="Arial"/>
          <w:b/>
          <w:bCs/>
          <w:sz w:val="20"/>
          <w:szCs w:val="20"/>
        </w:rPr>
        <w:t>ural and high-need communities.</w:t>
      </w:r>
      <w:r w:rsidR="00751BDE" w:rsidRPr="00497EB0">
        <w:rPr>
          <w:rFonts w:ascii="Arial" w:hAnsi="Arial" w:cs="Arial"/>
          <w:sz w:val="20"/>
          <w:szCs w:val="20"/>
        </w:rPr>
        <w:t xml:space="preserve"> DOE's student loan policy undermines federal investments in rural and underserved workforce development.</w:t>
      </w:r>
      <w:r w:rsidR="00751BDE" w:rsidRPr="00497EB0">
        <w:rPr>
          <w:rFonts w:ascii="Arial" w:hAnsi="Arial" w:cs="Arial"/>
          <w:sz w:val="17"/>
          <w:szCs w:val="17"/>
        </w:rPr>
        <w:t xml:space="preserve"> </w:t>
      </w:r>
      <w:r w:rsidR="00751BDE" w:rsidRPr="00497EB0">
        <w:rPr>
          <w:rFonts w:ascii="Arial" w:hAnsi="Arial" w:cs="Arial"/>
          <w:sz w:val="20"/>
          <w:szCs w:val="20"/>
        </w:rPr>
        <w:t>Mental health counselors are more likely than other mental health professionals to practice in rural areas—they often have roots in rural communities (they grew up there, attended local universities, and return to serve their communities).</w:t>
      </w:r>
      <w:r w:rsidR="00751BDE" w:rsidRPr="00497EB0">
        <w:rPr>
          <w:rFonts w:ascii="Arial" w:hAnsi="Arial" w:cs="Arial"/>
          <w:sz w:val="17"/>
          <w:szCs w:val="17"/>
        </w:rPr>
        <w:t xml:space="preserve">  </w:t>
      </w:r>
      <w:r w:rsidR="00712C47" w:rsidRPr="00497EB0">
        <w:rPr>
          <w:rFonts w:ascii="Arial" w:hAnsi="Arial" w:cs="Arial"/>
          <w:sz w:val="20"/>
          <w:szCs w:val="20"/>
        </w:rPr>
        <w:t>Mental health counselors disproportionately serve rural and high-need areas where access is already critically limited—65% of rural counties have no psychiatrists, 47% have no psychologists, and mental health counselors are often the only available mental health providers in rural communities.</w:t>
      </w:r>
    </w:p>
    <w:p w14:paraId="03C8F786" w14:textId="77777777" w:rsidR="00751BDE" w:rsidRPr="00E37908" w:rsidRDefault="00751BDE" w:rsidP="00751BDE">
      <w:pPr>
        <w:spacing w:after="0" w:line="240" w:lineRule="auto"/>
        <w:rPr>
          <w:rFonts w:ascii="Arial" w:hAnsi="Arial" w:cs="Arial"/>
          <w:sz w:val="17"/>
          <w:szCs w:val="17"/>
        </w:rPr>
      </w:pPr>
    </w:p>
    <w:p w14:paraId="4FCC7345" w14:textId="1A5988F0" w:rsidR="00751BDE" w:rsidRPr="001030B4" w:rsidRDefault="00751BDE" w:rsidP="00751BDE">
      <w:pPr>
        <w:numPr>
          <w:ilvl w:val="0"/>
          <w:numId w:val="6"/>
        </w:numPr>
        <w:spacing w:line="240" w:lineRule="auto"/>
        <w:rPr>
          <w:rFonts w:ascii="Arial" w:hAnsi="Arial" w:cs="Arial"/>
          <w:sz w:val="20"/>
          <w:szCs w:val="20"/>
        </w:rPr>
      </w:pPr>
      <w:r w:rsidRPr="001030B4">
        <w:rPr>
          <w:rFonts w:ascii="Arial" w:hAnsi="Arial" w:cs="Arial"/>
          <w:b/>
          <w:bCs/>
          <w:sz w:val="20"/>
          <w:szCs w:val="20"/>
        </w:rPr>
        <w:t>Force students into predatory private loans.</w:t>
      </w:r>
      <w:r w:rsidRPr="001030B4">
        <w:rPr>
          <w:rFonts w:ascii="Arial" w:hAnsi="Arial" w:cs="Arial"/>
          <w:sz w:val="20"/>
          <w:szCs w:val="20"/>
        </w:rPr>
        <w:t xml:space="preserve"> Students who cannot cover program costs with federal loans will be pushed toward private loans with higher interest rates</w:t>
      </w:r>
      <w:r>
        <w:rPr>
          <w:rFonts w:ascii="Arial" w:hAnsi="Arial" w:cs="Arial"/>
          <w:sz w:val="20"/>
          <w:szCs w:val="20"/>
        </w:rPr>
        <w:t xml:space="preserve"> (8-14% vs. 5-7% federal)</w:t>
      </w:r>
      <w:r w:rsidRPr="001030B4">
        <w:rPr>
          <w:rFonts w:ascii="Arial" w:hAnsi="Arial" w:cs="Arial"/>
          <w:sz w:val="20"/>
          <w:szCs w:val="20"/>
        </w:rPr>
        <w:t>, fewer protections, and no income-driven repayment options—creating crushing debt burdens that make counseling careers financially unsustainable.</w:t>
      </w:r>
    </w:p>
    <w:p w14:paraId="716F029E" w14:textId="77777777" w:rsidR="00751BDE" w:rsidRPr="001030B4" w:rsidRDefault="00751BDE" w:rsidP="00751BDE">
      <w:pPr>
        <w:numPr>
          <w:ilvl w:val="0"/>
          <w:numId w:val="6"/>
        </w:numPr>
        <w:spacing w:line="240" w:lineRule="auto"/>
        <w:rPr>
          <w:rFonts w:ascii="Arial" w:hAnsi="Arial" w:cs="Arial"/>
          <w:sz w:val="20"/>
          <w:szCs w:val="20"/>
        </w:rPr>
      </w:pPr>
      <w:r w:rsidRPr="001030B4">
        <w:rPr>
          <w:rFonts w:ascii="Arial" w:hAnsi="Arial" w:cs="Arial"/>
          <w:b/>
          <w:bCs/>
          <w:sz w:val="20"/>
          <w:szCs w:val="20"/>
        </w:rPr>
        <w:t>Contradict federal mental health priorities.</w:t>
      </w:r>
      <w:r w:rsidRPr="001030B4">
        <w:rPr>
          <w:rFonts w:ascii="Arial" w:hAnsi="Arial" w:cs="Arial"/>
          <w:sz w:val="20"/>
          <w:szCs w:val="20"/>
        </w:rPr>
        <w:t xml:space="preserve"> The Department of Education has prioritized mental health through initiatives supporting school-based counselors, trauma-informed practices, and behavioral health workforce development. Simultaneously decimating the workforce pipeline contradicts these investments and undermines the Department's own stated priorities.</w:t>
      </w:r>
    </w:p>
    <w:p w14:paraId="02B101B9"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Counseling IS a Professional Degree</w:t>
      </w:r>
    </w:p>
    <w:p w14:paraId="5B9BC470"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Master's-level counseling programs meet every criterion of professional education:</w:t>
      </w:r>
    </w:p>
    <w:p w14:paraId="01CBD94E" w14:textId="77777777" w:rsidR="00751BDE" w:rsidRPr="00751BDE" w:rsidRDefault="00751BDE" w:rsidP="00751BDE">
      <w:pPr>
        <w:numPr>
          <w:ilvl w:val="0"/>
          <w:numId w:val="3"/>
        </w:numPr>
        <w:spacing w:line="240" w:lineRule="auto"/>
        <w:rPr>
          <w:rFonts w:ascii="Arial" w:hAnsi="Arial" w:cs="Arial"/>
          <w:sz w:val="20"/>
          <w:szCs w:val="20"/>
        </w:rPr>
      </w:pPr>
      <w:r w:rsidRPr="00751BDE">
        <w:rPr>
          <w:rFonts w:ascii="Arial" w:hAnsi="Arial" w:cs="Arial"/>
          <w:b/>
          <w:bCs/>
          <w:sz w:val="20"/>
          <w:szCs w:val="20"/>
        </w:rPr>
        <w:t>Rigorous accreditation:</w:t>
      </w:r>
      <w:r w:rsidRPr="00751BDE">
        <w:rPr>
          <w:rFonts w:ascii="Arial" w:hAnsi="Arial" w:cs="Arial"/>
          <w:sz w:val="20"/>
          <w:szCs w:val="20"/>
        </w:rPr>
        <w:t xml:space="preserve"> CACREP accreditation requires comprehensive curriculum standards covering eight core content areas, specific faculty qualifications, and demonstrated student learning outcomes</w:t>
      </w:r>
    </w:p>
    <w:p w14:paraId="045C3CF0" w14:textId="4B3475E3" w:rsidR="00751BDE" w:rsidRPr="00751BDE" w:rsidRDefault="00751BDE" w:rsidP="00751BDE">
      <w:pPr>
        <w:numPr>
          <w:ilvl w:val="0"/>
          <w:numId w:val="3"/>
        </w:numPr>
        <w:spacing w:line="240" w:lineRule="auto"/>
        <w:rPr>
          <w:rFonts w:ascii="Arial" w:hAnsi="Arial" w:cs="Arial"/>
          <w:sz w:val="20"/>
          <w:szCs w:val="20"/>
        </w:rPr>
      </w:pPr>
      <w:r w:rsidRPr="00751BDE">
        <w:rPr>
          <w:rFonts w:ascii="Arial" w:hAnsi="Arial" w:cs="Arial"/>
          <w:b/>
          <w:bCs/>
          <w:sz w:val="20"/>
          <w:szCs w:val="20"/>
        </w:rPr>
        <w:t>Extensive clinical training:</w:t>
      </w:r>
      <w:r w:rsidRPr="00751BDE">
        <w:rPr>
          <w:rFonts w:ascii="Arial" w:hAnsi="Arial" w:cs="Arial"/>
          <w:sz w:val="20"/>
          <w:szCs w:val="20"/>
        </w:rPr>
        <w:t xml:space="preserve"> </w:t>
      </w:r>
      <w:r w:rsidR="00712C47">
        <w:rPr>
          <w:rFonts w:ascii="Arial" w:hAnsi="Arial" w:cs="Arial"/>
          <w:sz w:val="20"/>
          <w:szCs w:val="20"/>
        </w:rPr>
        <w:t>20</w:t>
      </w:r>
      <w:r w:rsidRPr="00751BDE">
        <w:rPr>
          <w:rFonts w:ascii="Arial" w:hAnsi="Arial" w:cs="Arial"/>
          <w:sz w:val="20"/>
          <w:szCs w:val="20"/>
        </w:rPr>
        <w:t>00-</w:t>
      </w:r>
      <w:r w:rsidR="00712C47">
        <w:rPr>
          <w:rFonts w:ascii="Arial" w:hAnsi="Arial" w:cs="Arial"/>
          <w:sz w:val="20"/>
          <w:szCs w:val="20"/>
        </w:rPr>
        <w:t>3</w:t>
      </w:r>
      <w:r w:rsidRPr="00751BDE">
        <w:rPr>
          <w:rFonts w:ascii="Arial" w:hAnsi="Arial" w:cs="Arial"/>
          <w:sz w:val="20"/>
          <w:szCs w:val="20"/>
        </w:rPr>
        <w:t>000 hours of supervised clinical practice, comparable to or exceeding requirements in other helping professions included in the proposed rule's professional degree definition</w:t>
      </w:r>
    </w:p>
    <w:p w14:paraId="619A6E1F" w14:textId="77777777" w:rsidR="00751BDE" w:rsidRPr="00751BDE" w:rsidRDefault="00751BDE" w:rsidP="00751BDE">
      <w:pPr>
        <w:numPr>
          <w:ilvl w:val="0"/>
          <w:numId w:val="3"/>
        </w:numPr>
        <w:spacing w:line="240" w:lineRule="auto"/>
        <w:rPr>
          <w:rFonts w:ascii="Arial" w:hAnsi="Arial" w:cs="Arial"/>
          <w:sz w:val="20"/>
          <w:szCs w:val="20"/>
        </w:rPr>
      </w:pPr>
      <w:r w:rsidRPr="00751BDE">
        <w:rPr>
          <w:rFonts w:ascii="Arial" w:hAnsi="Arial" w:cs="Arial"/>
          <w:b/>
          <w:bCs/>
          <w:sz w:val="20"/>
          <w:szCs w:val="20"/>
        </w:rPr>
        <w:t>State licensure required:</w:t>
      </w:r>
      <w:r w:rsidRPr="00751BDE">
        <w:rPr>
          <w:rFonts w:ascii="Arial" w:hAnsi="Arial" w:cs="Arial"/>
          <w:sz w:val="20"/>
          <w:szCs w:val="20"/>
        </w:rPr>
        <w:t xml:space="preserve"> All 50 states and DC require master's-level licensure (LPC, LMHC, LCPC) to practice independently, requiring accredited program completion, national examinations, and supervised clinical experience</w:t>
      </w:r>
    </w:p>
    <w:p w14:paraId="7C7F8F2A" w14:textId="77777777" w:rsidR="00751BDE" w:rsidRPr="00751BDE" w:rsidRDefault="00751BDE" w:rsidP="00751BDE">
      <w:pPr>
        <w:numPr>
          <w:ilvl w:val="0"/>
          <w:numId w:val="3"/>
        </w:numPr>
        <w:spacing w:line="240" w:lineRule="auto"/>
        <w:rPr>
          <w:rFonts w:ascii="Arial" w:hAnsi="Arial" w:cs="Arial"/>
          <w:sz w:val="20"/>
          <w:szCs w:val="20"/>
        </w:rPr>
      </w:pPr>
      <w:r w:rsidRPr="00751BDE">
        <w:rPr>
          <w:rFonts w:ascii="Arial" w:hAnsi="Arial" w:cs="Arial"/>
          <w:b/>
          <w:bCs/>
          <w:sz w:val="20"/>
          <w:szCs w:val="20"/>
        </w:rPr>
        <w:t>Terminal degree for independent practice:</w:t>
      </w:r>
      <w:r w:rsidRPr="00751BDE">
        <w:rPr>
          <w:rFonts w:ascii="Arial" w:hAnsi="Arial" w:cs="Arial"/>
          <w:sz w:val="20"/>
          <w:szCs w:val="20"/>
        </w:rPr>
        <w:t xml:space="preserve"> The master's degree is the terminal credential for independent clinical practice; doctoral degrees are not required for full scope of counseling services</w:t>
      </w:r>
    </w:p>
    <w:p w14:paraId="44A42F1A" w14:textId="77777777" w:rsidR="00751BDE" w:rsidRPr="00751BDE" w:rsidRDefault="00751BDE" w:rsidP="00751BDE">
      <w:pPr>
        <w:numPr>
          <w:ilvl w:val="0"/>
          <w:numId w:val="3"/>
        </w:numPr>
        <w:spacing w:line="240" w:lineRule="auto"/>
        <w:rPr>
          <w:rFonts w:ascii="Arial" w:hAnsi="Arial" w:cs="Arial"/>
          <w:sz w:val="20"/>
          <w:szCs w:val="20"/>
        </w:rPr>
      </w:pPr>
      <w:r w:rsidRPr="00751BDE">
        <w:rPr>
          <w:rFonts w:ascii="Arial" w:hAnsi="Arial" w:cs="Arial"/>
          <w:b/>
          <w:bCs/>
          <w:sz w:val="20"/>
          <w:szCs w:val="20"/>
        </w:rPr>
        <w:t>High-stakes public responsibility:</w:t>
      </w:r>
      <w:r w:rsidRPr="00751BDE">
        <w:rPr>
          <w:rFonts w:ascii="Arial" w:hAnsi="Arial" w:cs="Arial"/>
          <w:sz w:val="20"/>
          <w:szCs w:val="20"/>
        </w:rPr>
        <w:t xml:space="preserve"> Counselors provide crisis intervention, suicide assessment, trauma treatment, and diagnosis of mental health conditions—services where clinical competence directly impacts public safety</w:t>
      </w:r>
    </w:p>
    <w:p w14:paraId="69AFC133"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The exclusion appears arbitrary and inconsistent with how the Department has recognized programs preparing students for licensed, independent professional practice requiring specialized graduate education.</w:t>
      </w:r>
    </w:p>
    <w:p w14:paraId="1693A9AE"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Legal and Policy Concerns</w:t>
      </w:r>
    </w:p>
    <w:p w14:paraId="39E13E1F"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The proposed rule raises concerns regarding the Department's rulemaking process:</w:t>
      </w:r>
    </w:p>
    <w:p w14:paraId="1118F0CC" w14:textId="6386DC10" w:rsidR="00751BDE" w:rsidRPr="00751BDE" w:rsidRDefault="00751BDE" w:rsidP="00751BDE">
      <w:pPr>
        <w:numPr>
          <w:ilvl w:val="0"/>
          <w:numId w:val="4"/>
        </w:numPr>
        <w:spacing w:line="240" w:lineRule="auto"/>
        <w:rPr>
          <w:rFonts w:ascii="Arial" w:hAnsi="Arial" w:cs="Arial"/>
          <w:sz w:val="20"/>
          <w:szCs w:val="20"/>
        </w:rPr>
      </w:pPr>
      <w:r w:rsidRPr="00751BDE">
        <w:rPr>
          <w:rFonts w:ascii="Arial" w:hAnsi="Arial" w:cs="Arial"/>
          <w:b/>
          <w:bCs/>
          <w:sz w:val="20"/>
          <w:szCs w:val="20"/>
        </w:rPr>
        <w:t>Arbitrary and capricious standard:</w:t>
      </w:r>
      <w:r w:rsidRPr="00751BDE">
        <w:rPr>
          <w:rFonts w:ascii="Arial" w:hAnsi="Arial" w:cs="Arial"/>
          <w:sz w:val="20"/>
          <w:szCs w:val="20"/>
        </w:rPr>
        <w:t xml:space="preserve"> The exclusion lacks rational basis when counseling education meets or exceeds </w:t>
      </w:r>
      <w:r w:rsidR="00712C47">
        <w:rPr>
          <w:rFonts w:ascii="Arial" w:hAnsi="Arial" w:cs="Arial"/>
          <w:sz w:val="20"/>
          <w:szCs w:val="20"/>
        </w:rPr>
        <w:t xml:space="preserve">the </w:t>
      </w:r>
      <w:r w:rsidRPr="00751BDE">
        <w:rPr>
          <w:rFonts w:ascii="Arial" w:hAnsi="Arial" w:cs="Arial"/>
          <w:sz w:val="20"/>
          <w:szCs w:val="20"/>
        </w:rPr>
        <w:t>characteristics of included professions regarding accreditation rigor, clinical training, licensure mandates, and public responsibility.</w:t>
      </w:r>
    </w:p>
    <w:p w14:paraId="04DA8B2B" w14:textId="77777777" w:rsidR="00751BDE" w:rsidRPr="00751BDE" w:rsidRDefault="00751BDE" w:rsidP="00751BDE">
      <w:pPr>
        <w:numPr>
          <w:ilvl w:val="0"/>
          <w:numId w:val="4"/>
        </w:numPr>
        <w:spacing w:line="240" w:lineRule="auto"/>
        <w:rPr>
          <w:rFonts w:ascii="Arial" w:hAnsi="Arial" w:cs="Arial"/>
          <w:sz w:val="20"/>
          <w:szCs w:val="20"/>
        </w:rPr>
      </w:pPr>
      <w:r w:rsidRPr="00751BDE">
        <w:rPr>
          <w:rFonts w:ascii="Arial" w:hAnsi="Arial" w:cs="Arial"/>
          <w:b/>
          <w:bCs/>
          <w:sz w:val="20"/>
          <w:szCs w:val="20"/>
        </w:rPr>
        <w:t>Failure to consider workforce implications:</w:t>
      </w:r>
      <w:r w:rsidRPr="00751BDE">
        <w:rPr>
          <w:rFonts w:ascii="Arial" w:hAnsi="Arial" w:cs="Arial"/>
          <w:sz w:val="20"/>
          <w:szCs w:val="20"/>
        </w:rPr>
        <w:t xml:space="preserve"> The regulatory impact analysis does not adequately assess how reduced loan limits will affect mental health workforce development, healthcare access in underserved areas, or achievement of federal mental health policy goals.</w:t>
      </w:r>
    </w:p>
    <w:p w14:paraId="4F19A7EB" w14:textId="77777777" w:rsidR="00751BDE" w:rsidRPr="00751BDE" w:rsidRDefault="00751BDE" w:rsidP="00751BDE">
      <w:pPr>
        <w:numPr>
          <w:ilvl w:val="0"/>
          <w:numId w:val="4"/>
        </w:numPr>
        <w:spacing w:line="240" w:lineRule="auto"/>
        <w:rPr>
          <w:rFonts w:ascii="Arial" w:hAnsi="Arial" w:cs="Arial"/>
          <w:sz w:val="20"/>
          <w:szCs w:val="20"/>
        </w:rPr>
      </w:pPr>
      <w:r w:rsidRPr="00751BDE">
        <w:rPr>
          <w:rFonts w:ascii="Arial" w:hAnsi="Arial" w:cs="Arial"/>
          <w:b/>
          <w:bCs/>
          <w:sz w:val="20"/>
          <w:szCs w:val="20"/>
        </w:rPr>
        <w:t>Inconsistent treatment:</w:t>
      </w:r>
      <w:r w:rsidRPr="00751BDE">
        <w:rPr>
          <w:rFonts w:ascii="Arial" w:hAnsi="Arial" w:cs="Arial"/>
          <w:sz w:val="20"/>
          <w:szCs w:val="20"/>
        </w:rPr>
        <w:t xml:space="preserve"> The rule includes some helping professions while excluding others with equivalent education standards, clinical training, licensure requirements, and scope of independent practice—suggesting classification lacks objective, consistently applied criteria.</w:t>
      </w:r>
    </w:p>
    <w:p w14:paraId="264BBE29"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What I Am Asking the Department to Do</w:t>
      </w:r>
    </w:p>
    <w:p w14:paraId="42CAF1ED"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I respectfully urge the Department of Education to:</w:t>
      </w:r>
    </w:p>
    <w:p w14:paraId="7EAFF26D" w14:textId="77777777" w:rsidR="00751BDE" w:rsidRPr="00751BDE" w:rsidRDefault="00751BDE" w:rsidP="00751BDE">
      <w:pPr>
        <w:numPr>
          <w:ilvl w:val="0"/>
          <w:numId w:val="5"/>
        </w:numPr>
        <w:spacing w:line="240" w:lineRule="auto"/>
        <w:rPr>
          <w:rFonts w:ascii="Arial" w:hAnsi="Arial" w:cs="Arial"/>
          <w:sz w:val="20"/>
          <w:szCs w:val="20"/>
        </w:rPr>
      </w:pPr>
      <w:r w:rsidRPr="00751BDE">
        <w:rPr>
          <w:rFonts w:ascii="Arial" w:hAnsi="Arial" w:cs="Arial"/>
          <w:b/>
          <w:bCs/>
          <w:sz w:val="20"/>
          <w:szCs w:val="20"/>
        </w:rPr>
        <w:t>Revise the proposed rule</w:t>
      </w:r>
      <w:r w:rsidRPr="00751BDE">
        <w:rPr>
          <w:rFonts w:ascii="Arial" w:hAnsi="Arial" w:cs="Arial"/>
          <w:sz w:val="20"/>
          <w:szCs w:val="20"/>
        </w:rPr>
        <w:t xml:space="preserve"> to include master's-level counseling programs in the professional degree definition with corresponding federal loan limits ($50,000 annually / $200,000 lifetime)</w:t>
      </w:r>
    </w:p>
    <w:p w14:paraId="3EF43DED" w14:textId="7562464A" w:rsidR="00751BDE" w:rsidRPr="00751BDE" w:rsidRDefault="00751BDE" w:rsidP="00751BDE">
      <w:pPr>
        <w:numPr>
          <w:ilvl w:val="0"/>
          <w:numId w:val="5"/>
        </w:numPr>
        <w:spacing w:line="240" w:lineRule="auto"/>
        <w:rPr>
          <w:rFonts w:ascii="Arial" w:hAnsi="Arial" w:cs="Arial"/>
          <w:sz w:val="20"/>
          <w:szCs w:val="20"/>
        </w:rPr>
      </w:pPr>
      <w:r w:rsidRPr="00751BDE">
        <w:rPr>
          <w:rFonts w:ascii="Arial" w:hAnsi="Arial" w:cs="Arial"/>
          <w:b/>
          <w:bCs/>
          <w:sz w:val="20"/>
          <w:szCs w:val="20"/>
        </w:rPr>
        <w:t>Conduct comprehensive workforce impact analysis</w:t>
      </w:r>
      <w:r w:rsidRPr="00751BDE">
        <w:rPr>
          <w:rFonts w:ascii="Arial" w:hAnsi="Arial" w:cs="Arial"/>
          <w:sz w:val="20"/>
          <w:szCs w:val="20"/>
        </w:rPr>
        <w:t xml:space="preserve"> examining how the rule will affect mental health provider supply, </w:t>
      </w:r>
      <w:r w:rsidR="00712C47">
        <w:rPr>
          <w:rFonts w:ascii="Arial" w:hAnsi="Arial" w:cs="Arial"/>
          <w:sz w:val="20"/>
          <w:szCs w:val="20"/>
        </w:rPr>
        <w:t xml:space="preserve">and </w:t>
      </w:r>
      <w:r w:rsidRPr="00751BDE">
        <w:rPr>
          <w:rFonts w:ascii="Arial" w:hAnsi="Arial" w:cs="Arial"/>
          <w:sz w:val="20"/>
          <w:szCs w:val="20"/>
        </w:rPr>
        <w:t xml:space="preserve">healthcare access in </w:t>
      </w:r>
      <w:r w:rsidR="00712C47">
        <w:rPr>
          <w:rFonts w:ascii="Arial" w:hAnsi="Arial" w:cs="Arial"/>
          <w:sz w:val="20"/>
          <w:szCs w:val="20"/>
        </w:rPr>
        <w:t xml:space="preserve">rural and </w:t>
      </w:r>
      <w:r w:rsidRPr="00751BDE">
        <w:rPr>
          <w:rFonts w:ascii="Arial" w:hAnsi="Arial" w:cs="Arial"/>
          <w:sz w:val="20"/>
          <w:szCs w:val="20"/>
        </w:rPr>
        <w:t>underserved areas</w:t>
      </w:r>
    </w:p>
    <w:p w14:paraId="3AF89087" w14:textId="77777777" w:rsidR="00751BDE" w:rsidRPr="00751BDE" w:rsidRDefault="00751BDE" w:rsidP="00751BDE">
      <w:pPr>
        <w:numPr>
          <w:ilvl w:val="0"/>
          <w:numId w:val="5"/>
        </w:numPr>
        <w:spacing w:line="240" w:lineRule="auto"/>
        <w:rPr>
          <w:rFonts w:ascii="Arial" w:hAnsi="Arial" w:cs="Arial"/>
          <w:sz w:val="20"/>
          <w:szCs w:val="20"/>
        </w:rPr>
      </w:pPr>
      <w:r w:rsidRPr="00751BDE">
        <w:rPr>
          <w:rFonts w:ascii="Arial" w:hAnsi="Arial" w:cs="Arial"/>
          <w:b/>
          <w:bCs/>
          <w:sz w:val="20"/>
          <w:szCs w:val="20"/>
        </w:rPr>
        <w:t>Establish clear, objective criteria</w:t>
      </w:r>
      <w:r w:rsidRPr="00751BDE">
        <w:rPr>
          <w:rFonts w:ascii="Arial" w:hAnsi="Arial" w:cs="Arial"/>
          <w:sz w:val="20"/>
          <w:szCs w:val="20"/>
        </w:rPr>
        <w:t xml:space="preserve"> for professional degree classification based on accreditation standards, clinical training requirements, licensure mandates, terminal degree status, and scope of independent practice—then apply criteria consistently</w:t>
      </w:r>
    </w:p>
    <w:p w14:paraId="6CCD664E" w14:textId="77777777" w:rsidR="00751BDE" w:rsidRPr="00751BDE" w:rsidRDefault="00751BDE" w:rsidP="00751BDE">
      <w:pPr>
        <w:numPr>
          <w:ilvl w:val="0"/>
          <w:numId w:val="5"/>
        </w:numPr>
        <w:spacing w:line="240" w:lineRule="auto"/>
        <w:rPr>
          <w:rFonts w:ascii="Arial" w:hAnsi="Arial" w:cs="Arial"/>
          <w:sz w:val="20"/>
          <w:szCs w:val="20"/>
        </w:rPr>
      </w:pPr>
      <w:r w:rsidRPr="00751BDE">
        <w:rPr>
          <w:rFonts w:ascii="Arial" w:hAnsi="Arial" w:cs="Arial"/>
          <w:b/>
          <w:bCs/>
          <w:sz w:val="20"/>
          <w:szCs w:val="20"/>
        </w:rPr>
        <w:t>Extend the comment period and hold public hearings</w:t>
      </w:r>
      <w:r w:rsidRPr="00751BDE">
        <w:rPr>
          <w:rFonts w:ascii="Arial" w:hAnsi="Arial" w:cs="Arial"/>
          <w:sz w:val="20"/>
          <w:szCs w:val="20"/>
        </w:rPr>
        <w:t xml:space="preserve"> to allow counseling students, educators, practitioners, and communities they serve to provide testimony on real-world implications</w:t>
      </w:r>
    </w:p>
    <w:p w14:paraId="1EDAA152" w14:textId="77777777" w:rsidR="00751BDE" w:rsidRPr="00751BDE" w:rsidRDefault="00751BDE" w:rsidP="00751BDE">
      <w:pPr>
        <w:numPr>
          <w:ilvl w:val="0"/>
          <w:numId w:val="5"/>
        </w:numPr>
        <w:spacing w:line="240" w:lineRule="auto"/>
        <w:rPr>
          <w:rFonts w:ascii="Arial" w:hAnsi="Arial" w:cs="Arial"/>
          <w:sz w:val="20"/>
          <w:szCs w:val="20"/>
        </w:rPr>
      </w:pPr>
      <w:r w:rsidRPr="00751BDE">
        <w:rPr>
          <w:rFonts w:ascii="Arial" w:hAnsi="Arial" w:cs="Arial"/>
          <w:b/>
          <w:bCs/>
          <w:sz w:val="20"/>
          <w:szCs w:val="20"/>
        </w:rPr>
        <w:t>Delay implementation</w:t>
      </w:r>
      <w:r w:rsidRPr="00751BDE">
        <w:rPr>
          <w:rFonts w:ascii="Arial" w:hAnsi="Arial" w:cs="Arial"/>
          <w:sz w:val="20"/>
          <w:szCs w:val="20"/>
        </w:rPr>
        <w:t xml:space="preserve"> until the Department has adequately assessed workforce consequences and considered policy alternatives</w:t>
      </w:r>
    </w:p>
    <w:p w14:paraId="446B7851"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The Bottom Line</w:t>
      </w:r>
    </w:p>
    <w:p w14:paraId="69F397BC"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I am a mental health counselor because I am committed to serving people in crisis, helping children succeed, supporting families in distress, and addressing mental health needs in my community. Students currently enrolled in counseling programs have made the same commitment.</w:t>
      </w:r>
    </w:p>
    <w:p w14:paraId="4110FF1C" w14:textId="338FA109"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The proposed rule will not reduce program costs or improve accountability. It will simply price students out of counseling education, reduce profession</w:t>
      </w:r>
      <w:r>
        <w:rPr>
          <w:rFonts w:ascii="Arial" w:hAnsi="Arial" w:cs="Arial"/>
          <w:sz w:val="20"/>
          <w:szCs w:val="20"/>
        </w:rPr>
        <w:t>al</w:t>
      </w:r>
      <w:r w:rsidRPr="00751BDE">
        <w:rPr>
          <w:rFonts w:ascii="Arial" w:hAnsi="Arial" w:cs="Arial"/>
          <w:sz w:val="20"/>
          <w:szCs w:val="20"/>
        </w:rPr>
        <w:t xml:space="preserve"> </w:t>
      </w:r>
      <w:r>
        <w:rPr>
          <w:rFonts w:ascii="Arial" w:hAnsi="Arial" w:cs="Arial"/>
          <w:sz w:val="20"/>
          <w:szCs w:val="20"/>
        </w:rPr>
        <w:t>opportunity</w:t>
      </w:r>
      <w:r w:rsidRPr="00751BDE">
        <w:rPr>
          <w:rFonts w:ascii="Arial" w:hAnsi="Arial" w:cs="Arial"/>
          <w:sz w:val="20"/>
          <w:szCs w:val="20"/>
        </w:rPr>
        <w:t>, force students into predatory private debt, and worsen the mental health workforce crisis—harming communities that depend on mental health services.</w:t>
      </w:r>
    </w:p>
    <w:p w14:paraId="441799A8"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The Department has the authority and responsibility to craft regulations that support workforce development in critical shortage areas while ensuring appropriate stewardship of federal resources. Including counseling programs in the professional degree definition achieves both goals.</w:t>
      </w:r>
    </w:p>
    <w:p w14:paraId="586E9C9E"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I urge the Department to revise the proposed rule accordingly.</w:t>
      </w:r>
    </w:p>
    <w:p w14:paraId="267B4A64"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Thank you for your consideration. I can be reached at [phone] or [email].</w:t>
      </w:r>
    </w:p>
    <w:p w14:paraId="62E1B4DE"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Sincerely,</w:t>
      </w:r>
    </w:p>
    <w:p w14:paraId="07E4A0FD" w14:textId="77777777" w:rsidR="00751BDE" w:rsidRPr="00751BDE" w:rsidRDefault="00751BDE" w:rsidP="00751BDE">
      <w:pPr>
        <w:spacing w:line="240" w:lineRule="auto"/>
        <w:rPr>
          <w:rFonts w:ascii="Arial" w:hAnsi="Arial" w:cs="Arial"/>
          <w:sz w:val="20"/>
          <w:szCs w:val="20"/>
        </w:rPr>
      </w:pPr>
      <w:r w:rsidRPr="00751BDE">
        <w:rPr>
          <w:rFonts w:ascii="Arial" w:hAnsi="Arial" w:cs="Arial"/>
          <w:sz w:val="20"/>
          <w:szCs w:val="20"/>
        </w:rPr>
        <w:t>[Your Name]</w:t>
      </w:r>
      <w:r w:rsidRPr="00751BDE">
        <w:rPr>
          <w:rFonts w:ascii="Arial" w:hAnsi="Arial" w:cs="Arial"/>
          <w:sz w:val="20"/>
          <w:szCs w:val="20"/>
        </w:rPr>
        <w:br/>
        <w:t>[Your Credentials]</w:t>
      </w:r>
      <w:r w:rsidRPr="00751BDE">
        <w:rPr>
          <w:rFonts w:ascii="Arial" w:hAnsi="Arial" w:cs="Arial"/>
          <w:sz w:val="20"/>
          <w:szCs w:val="20"/>
        </w:rPr>
        <w:br/>
        <w:t>Licensed Mental Health Counselor, [State]</w:t>
      </w:r>
    </w:p>
    <w:p w14:paraId="6900B272" w14:textId="77777777" w:rsidR="00751BDE" w:rsidRPr="00751BDE" w:rsidRDefault="00751BDE" w:rsidP="00751BDE">
      <w:pPr>
        <w:spacing w:line="240" w:lineRule="auto"/>
        <w:rPr>
          <w:rFonts w:ascii="Arial" w:hAnsi="Arial" w:cs="Arial"/>
          <w:sz w:val="20"/>
          <w:szCs w:val="20"/>
        </w:rPr>
      </w:pPr>
      <w:r w:rsidRPr="00751BDE">
        <w:rPr>
          <w:rFonts w:ascii="Arial" w:hAnsi="Arial" w:cs="Arial"/>
          <w:b/>
          <w:bCs/>
          <w:sz w:val="20"/>
          <w:szCs w:val="20"/>
        </w:rPr>
        <w:t>CC:</w:t>
      </w:r>
      <w:r w:rsidRPr="00751BDE">
        <w:rPr>
          <w:rFonts w:ascii="Arial" w:hAnsi="Arial" w:cs="Arial"/>
          <w:sz w:val="20"/>
          <w:szCs w:val="20"/>
        </w:rPr>
        <w:br/>
        <w:t>[National Board for Certified Counselors]</w:t>
      </w:r>
    </w:p>
    <w:p w14:paraId="3FD57546" w14:textId="77777777" w:rsidR="00751BDE" w:rsidRPr="00751BDE" w:rsidRDefault="00751BDE" w:rsidP="00751BDE">
      <w:pPr>
        <w:spacing w:line="240" w:lineRule="auto"/>
        <w:rPr>
          <w:rFonts w:ascii="Arial" w:hAnsi="Arial" w:cs="Arial"/>
          <w:sz w:val="20"/>
          <w:szCs w:val="20"/>
        </w:rPr>
      </w:pPr>
    </w:p>
    <w:sectPr w:rsidR="00751BDE" w:rsidRPr="00751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127"/>
    <w:multiLevelType w:val="multilevel"/>
    <w:tmpl w:val="01DE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772DB"/>
    <w:multiLevelType w:val="multilevel"/>
    <w:tmpl w:val="18BE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B129C"/>
    <w:multiLevelType w:val="multilevel"/>
    <w:tmpl w:val="633E9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641AF"/>
    <w:multiLevelType w:val="multilevel"/>
    <w:tmpl w:val="3D4A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47B3E"/>
    <w:multiLevelType w:val="multilevel"/>
    <w:tmpl w:val="AA08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67E01"/>
    <w:multiLevelType w:val="multilevel"/>
    <w:tmpl w:val="7BF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C16B9"/>
    <w:multiLevelType w:val="hybridMultilevel"/>
    <w:tmpl w:val="C2E8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0130F"/>
    <w:multiLevelType w:val="multilevel"/>
    <w:tmpl w:val="BAEC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71599">
    <w:abstractNumId w:val="5"/>
  </w:num>
  <w:num w:numId="2" w16cid:durableId="545946644">
    <w:abstractNumId w:val="0"/>
  </w:num>
  <w:num w:numId="3" w16cid:durableId="1384715612">
    <w:abstractNumId w:val="7"/>
  </w:num>
  <w:num w:numId="4" w16cid:durableId="2123263104">
    <w:abstractNumId w:val="3"/>
  </w:num>
  <w:num w:numId="5" w16cid:durableId="987784664">
    <w:abstractNumId w:val="4"/>
  </w:num>
  <w:num w:numId="6" w16cid:durableId="1168865911">
    <w:abstractNumId w:val="2"/>
  </w:num>
  <w:num w:numId="7" w16cid:durableId="1672483642">
    <w:abstractNumId w:val="6"/>
  </w:num>
  <w:num w:numId="8" w16cid:durableId="207916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DE"/>
    <w:rsid w:val="00050EEF"/>
    <w:rsid w:val="001064AD"/>
    <w:rsid w:val="00162060"/>
    <w:rsid w:val="002374E6"/>
    <w:rsid w:val="002E46E6"/>
    <w:rsid w:val="00497EB0"/>
    <w:rsid w:val="0054400E"/>
    <w:rsid w:val="00712C47"/>
    <w:rsid w:val="00751BDE"/>
    <w:rsid w:val="008E2777"/>
    <w:rsid w:val="00B44783"/>
    <w:rsid w:val="00D12868"/>
    <w:rsid w:val="00F51545"/>
    <w:rsid w:val="00FB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1FDD"/>
  <w15:chartTrackingRefBased/>
  <w15:docId w15:val="{3B62315B-F052-41BB-8E6B-400C30C4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BDE"/>
    <w:rPr>
      <w:rFonts w:eastAsiaTheme="majorEastAsia" w:cstheme="majorBidi"/>
      <w:color w:val="272727" w:themeColor="text1" w:themeTint="D8"/>
    </w:rPr>
  </w:style>
  <w:style w:type="paragraph" w:styleId="Title">
    <w:name w:val="Title"/>
    <w:basedOn w:val="Normal"/>
    <w:next w:val="Normal"/>
    <w:link w:val="TitleChar"/>
    <w:uiPriority w:val="10"/>
    <w:qFormat/>
    <w:rsid w:val="00751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BDE"/>
    <w:pPr>
      <w:spacing w:before="160"/>
      <w:jc w:val="center"/>
    </w:pPr>
    <w:rPr>
      <w:i/>
      <w:iCs/>
      <w:color w:val="404040" w:themeColor="text1" w:themeTint="BF"/>
    </w:rPr>
  </w:style>
  <w:style w:type="character" w:customStyle="1" w:styleId="QuoteChar">
    <w:name w:val="Quote Char"/>
    <w:basedOn w:val="DefaultParagraphFont"/>
    <w:link w:val="Quote"/>
    <w:uiPriority w:val="29"/>
    <w:rsid w:val="00751BDE"/>
    <w:rPr>
      <w:i/>
      <w:iCs/>
      <w:color w:val="404040" w:themeColor="text1" w:themeTint="BF"/>
    </w:rPr>
  </w:style>
  <w:style w:type="paragraph" w:styleId="ListParagraph">
    <w:name w:val="List Paragraph"/>
    <w:basedOn w:val="Normal"/>
    <w:uiPriority w:val="34"/>
    <w:qFormat/>
    <w:rsid w:val="00751BDE"/>
    <w:pPr>
      <w:ind w:left="720"/>
      <w:contextualSpacing/>
    </w:pPr>
  </w:style>
  <w:style w:type="character" w:styleId="IntenseEmphasis">
    <w:name w:val="Intense Emphasis"/>
    <w:basedOn w:val="DefaultParagraphFont"/>
    <w:uiPriority w:val="21"/>
    <w:qFormat/>
    <w:rsid w:val="00751BDE"/>
    <w:rPr>
      <w:i/>
      <w:iCs/>
      <w:color w:val="0F4761" w:themeColor="accent1" w:themeShade="BF"/>
    </w:rPr>
  </w:style>
  <w:style w:type="paragraph" w:styleId="IntenseQuote">
    <w:name w:val="Intense Quote"/>
    <w:basedOn w:val="Normal"/>
    <w:next w:val="Normal"/>
    <w:link w:val="IntenseQuoteChar"/>
    <w:uiPriority w:val="30"/>
    <w:qFormat/>
    <w:rsid w:val="00751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BDE"/>
    <w:rPr>
      <w:i/>
      <w:iCs/>
      <w:color w:val="0F4761" w:themeColor="accent1" w:themeShade="BF"/>
    </w:rPr>
  </w:style>
  <w:style w:type="character" w:styleId="IntenseReference">
    <w:name w:val="Intense Reference"/>
    <w:basedOn w:val="DefaultParagraphFont"/>
    <w:uiPriority w:val="32"/>
    <w:qFormat/>
    <w:rsid w:val="00751BDE"/>
    <w:rPr>
      <w:b/>
      <w:bCs/>
      <w:smallCaps/>
      <w:color w:val="0F4761" w:themeColor="accent1" w:themeShade="BF"/>
      <w:spacing w:val="5"/>
    </w:rPr>
  </w:style>
  <w:style w:type="character" w:styleId="Hyperlink">
    <w:name w:val="Hyperlink"/>
    <w:basedOn w:val="DefaultParagraphFont"/>
    <w:uiPriority w:val="99"/>
    <w:unhideWhenUsed/>
    <w:rsid w:val="00B447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nfo.gov/content/pkg/FR-2026-01-30/pdf/2026-019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Miller</dc:creator>
  <cp:keywords/>
  <dc:description/>
  <cp:lastModifiedBy>KELLY DUNCAN</cp:lastModifiedBy>
  <cp:revision>3</cp:revision>
  <dcterms:created xsi:type="dcterms:W3CDTF">2026-02-04T14:48:00Z</dcterms:created>
  <dcterms:modified xsi:type="dcterms:W3CDTF">2026-02-04T14:50:00Z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74858f1c-3e2e-496d-a7e9-8b71e459fd68</vt:lpwstr>
  </property>
</Properties>
</file>