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B584" w14:textId="77777777" w:rsidR="00BA52B5" w:rsidRPr="00712C47" w:rsidRDefault="00BA52B5" w:rsidP="00BA52B5">
      <w:pPr>
        <w:spacing w:line="240" w:lineRule="auto"/>
        <w:jc w:val="center"/>
        <w:rPr>
          <w:rFonts w:ascii="Arial" w:hAnsi="Arial" w:cs="Arial"/>
          <w:b/>
          <w:bCs/>
          <w:i/>
          <w:iCs/>
        </w:rPr>
      </w:pPr>
      <w:r w:rsidRPr="00712C47">
        <w:rPr>
          <w:rFonts w:ascii="Arial" w:hAnsi="Arial" w:cs="Arial"/>
          <w:b/>
          <w:bCs/>
          <w:i/>
          <w:iCs/>
        </w:rPr>
        <w:t>DOE PROPOSED RULE ON REIMAGINING &amp; IMPROVING STUDENT EDUCATION</w:t>
      </w:r>
    </w:p>
    <w:p w14:paraId="3ACB980D" w14:textId="69872B1A" w:rsidR="009A07A1" w:rsidRDefault="00BA52B5" w:rsidP="009A07A1">
      <w:pPr>
        <w:spacing w:line="240" w:lineRule="auto"/>
        <w:jc w:val="center"/>
        <w:rPr>
          <w:rFonts w:ascii="Arial" w:hAnsi="Arial" w:cs="Arial"/>
          <w:b/>
          <w:bCs/>
          <w:sz w:val="22"/>
          <w:szCs w:val="22"/>
        </w:rPr>
      </w:pPr>
      <w:r w:rsidRPr="00F51545">
        <w:rPr>
          <w:rFonts w:ascii="Arial" w:hAnsi="Arial" w:cs="Arial"/>
          <w:b/>
          <w:bCs/>
          <w:sz w:val="22"/>
          <w:szCs w:val="22"/>
        </w:rPr>
        <w:t xml:space="preserve">COMMENT LETTER TEMPLATE: </w:t>
      </w:r>
      <w:r w:rsidR="008A05A8">
        <w:rPr>
          <w:rFonts w:ascii="Arial" w:hAnsi="Arial" w:cs="Arial"/>
          <w:b/>
          <w:bCs/>
          <w:sz w:val="22"/>
          <w:szCs w:val="22"/>
        </w:rPr>
        <w:t>COUNSELOR EDUCATORS</w:t>
      </w:r>
    </w:p>
    <w:p w14:paraId="0A8C2D5B" w14:textId="77777777" w:rsidR="009A07A1" w:rsidRPr="00315355" w:rsidRDefault="009A07A1" w:rsidP="009A07A1">
      <w:pPr>
        <w:spacing w:line="240" w:lineRule="auto"/>
        <w:rPr>
          <w:rFonts w:ascii="Arial" w:hAnsi="Arial" w:cs="Arial"/>
          <w:sz w:val="20"/>
          <w:szCs w:val="20"/>
        </w:rPr>
      </w:pPr>
      <w:r w:rsidRPr="00315355">
        <w:rPr>
          <w:rFonts w:ascii="Arial" w:hAnsi="Arial" w:cs="Arial"/>
          <w:sz w:val="20"/>
          <w:szCs w:val="20"/>
        </w:rPr>
        <w:t>__________________________________________________________________________________</w:t>
      </w:r>
    </w:p>
    <w:p w14:paraId="63F109D4" w14:textId="58181FFF" w:rsidR="00914F62" w:rsidRPr="00914F62" w:rsidRDefault="009A07A1" w:rsidP="009A07A1">
      <w:pPr>
        <w:spacing w:line="240" w:lineRule="auto"/>
        <w:rPr>
          <w:rFonts w:ascii="Arial" w:hAnsi="Arial" w:cs="Arial"/>
          <w:sz w:val="16"/>
          <w:szCs w:val="16"/>
        </w:rPr>
      </w:pPr>
      <w:r w:rsidRPr="00751BDE">
        <w:rPr>
          <w:rFonts w:ascii="Arial" w:hAnsi="Arial" w:cs="Arial"/>
          <w:b/>
          <w:bCs/>
          <w:sz w:val="20"/>
          <w:szCs w:val="20"/>
        </w:rPr>
        <w:t xml:space="preserve">HOW TO INSTRUCTIONS FOR SUBMITTING COMMENTS: </w:t>
      </w:r>
      <w:hyperlink r:id="rId7" w:history="1">
        <w:r w:rsidR="00914F62" w:rsidRPr="00103493">
          <w:rPr>
            <w:rStyle w:val="Hyperlink"/>
            <w:rFonts w:ascii="Arial" w:hAnsi="Arial" w:cs="Arial"/>
            <w:sz w:val="16"/>
            <w:szCs w:val="16"/>
          </w:rPr>
          <w:t>https://www.govinfo.gov/content/pkg/FR-2026-01-30/pdf/2026-01912.pdf</w:t>
        </w:r>
      </w:hyperlink>
    </w:p>
    <w:p w14:paraId="356884D0" w14:textId="77777777" w:rsidR="009A07A1" w:rsidRPr="00751BDE" w:rsidRDefault="009A07A1" w:rsidP="009A07A1">
      <w:pPr>
        <w:pStyle w:val="ListParagraph"/>
        <w:numPr>
          <w:ilvl w:val="0"/>
          <w:numId w:val="10"/>
        </w:numPr>
        <w:spacing w:line="240" w:lineRule="auto"/>
        <w:rPr>
          <w:rFonts w:ascii="Arial" w:hAnsi="Arial" w:cs="Arial"/>
          <w:b/>
          <w:bCs/>
          <w:sz w:val="18"/>
          <w:szCs w:val="18"/>
        </w:rPr>
      </w:pPr>
      <w:r w:rsidRPr="00751BDE">
        <w:rPr>
          <w:rFonts w:ascii="Arial" w:hAnsi="Arial" w:cs="Arial"/>
          <w:sz w:val="18"/>
          <w:szCs w:val="18"/>
        </w:rPr>
        <w:t>The Department of Education</w:t>
      </w:r>
      <w:r w:rsidRPr="00751BDE">
        <w:rPr>
          <w:rFonts w:ascii="Arial" w:hAnsi="Arial" w:cs="Arial"/>
          <w:b/>
          <w:bCs/>
          <w:sz w:val="18"/>
          <w:szCs w:val="18"/>
        </w:rPr>
        <w:t xml:space="preserve"> </w:t>
      </w:r>
      <w:r w:rsidRPr="00751BDE">
        <w:rPr>
          <w:rFonts w:ascii="Arial" w:hAnsi="Arial" w:cs="Arial"/>
          <w:sz w:val="18"/>
          <w:szCs w:val="18"/>
        </w:rPr>
        <w:t xml:space="preserve">must receive your comments on or before </w:t>
      </w:r>
      <w:r w:rsidRPr="00751BDE">
        <w:rPr>
          <w:rFonts w:ascii="Arial" w:hAnsi="Arial" w:cs="Arial"/>
          <w:b/>
          <w:bCs/>
          <w:sz w:val="18"/>
          <w:szCs w:val="18"/>
        </w:rPr>
        <w:t>March 2, 2026</w:t>
      </w:r>
      <w:r w:rsidRPr="00751BDE">
        <w:rPr>
          <w:rFonts w:ascii="Arial" w:hAnsi="Arial" w:cs="Arial"/>
          <w:sz w:val="18"/>
          <w:szCs w:val="18"/>
        </w:rPr>
        <w:t xml:space="preserve">. </w:t>
      </w:r>
    </w:p>
    <w:p w14:paraId="05BBEBFE" w14:textId="77777777" w:rsidR="009A07A1" w:rsidRPr="00751BDE" w:rsidRDefault="009A07A1" w:rsidP="009A07A1">
      <w:pPr>
        <w:pStyle w:val="ListParagraph"/>
        <w:numPr>
          <w:ilvl w:val="0"/>
          <w:numId w:val="10"/>
        </w:numPr>
        <w:spacing w:line="240" w:lineRule="auto"/>
        <w:rPr>
          <w:rFonts w:ascii="Arial" w:hAnsi="Arial" w:cs="Arial"/>
          <w:b/>
          <w:bCs/>
          <w:sz w:val="18"/>
          <w:szCs w:val="18"/>
        </w:rPr>
      </w:pPr>
      <w:r w:rsidRPr="00751BDE">
        <w:rPr>
          <w:rFonts w:ascii="Arial" w:hAnsi="Arial" w:cs="Arial"/>
          <w:sz w:val="18"/>
          <w:szCs w:val="18"/>
        </w:rPr>
        <w:t xml:space="preserve">Submit your comments through the Federal </w:t>
      </w:r>
      <w:proofErr w:type="spellStart"/>
      <w:r w:rsidRPr="00751BDE">
        <w:rPr>
          <w:rFonts w:ascii="Arial" w:hAnsi="Arial" w:cs="Arial"/>
          <w:sz w:val="18"/>
          <w:szCs w:val="18"/>
        </w:rPr>
        <w:t>eRulemaking</w:t>
      </w:r>
      <w:proofErr w:type="spellEnd"/>
      <w:r w:rsidRPr="00751BDE">
        <w:rPr>
          <w:rFonts w:ascii="Arial" w:hAnsi="Arial" w:cs="Arial"/>
          <w:sz w:val="18"/>
          <w:szCs w:val="18"/>
        </w:rPr>
        <w:t xml:space="preserve"> Portal at </w:t>
      </w:r>
      <w:r w:rsidRPr="00751BDE">
        <w:rPr>
          <w:rFonts w:ascii="Arial" w:hAnsi="Arial" w:cs="Arial"/>
          <w:b/>
          <w:bCs/>
          <w:i/>
          <w:iCs/>
          <w:sz w:val="18"/>
          <w:szCs w:val="18"/>
        </w:rPr>
        <w:t>www.regulations.gov.</w:t>
      </w:r>
      <w:r w:rsidRPr="00751BDE">
        <w:rPr>
          <w:rFonts w:ascii="Arial" w:hAnsi="Arial" w:cs="Arial"/>
          <w:sz w:val="18"/>
          <w:szCs w:val="18"/>
        </w:rPr>
        <w:t xml:space="preserve"> </w:t>
      </w:r>
    </w:p>
    <w:p w14:paraId="15592D3E" w14:textId="77777777" w:rsidR="009A07A1" w:rsidRPr="00751BDE" w:rsidRDefault="009A07A1" w:rsidP="009A07A1">
      <w:pPr>
        <w:pStyle w:val="ListParagraph"/>
        <w:numPr>
          <w:ilvl w:val="0"/>
          <w:numId w:val="10"/>
        </w:numPr>
        <w:spacing w:line="240" w:lineRule="auto"/>
        <w:rPr>
          <w:rFonts w:ascii="Arial" w:hAnsi="Arial" w:cs="Arial"/>
          <w:b/>
          <w:bCs/>
          <w:sz w:val="18"/>
          <w:szCs w:val="18"/>
        </w:rPr>
      </w:pPr>
      <w:r w:rsidRPr="00751BDE">
        <w:rPr>
          <w:rFonts w:ascii="Arial" w:hAnsi="Arial" w:cs="Arial"/>
          <w:b/>
          <w:bCs/>
          <w:sz w:val="18"/>
          <w:szCs w:val="18"/>
        </w:rPr>
        <w:t>The Department will not accept comments submitted by</w:t>
      </w:r>
      <w:r w:rsidRPr="00751BDE">
        <w:rPr>
          <w:rFonts w:ascii="Arial" w:hAnsi="Arial" w:cs="Arial"/>
          <w:sz w:val="18"/>
          <w:szCs w:val="18"/>
        </w:rPr>
        <w:t xml:space="preserve"> </w:t>
      </w:r>
      <w:r w:rsidRPr="00712C47">
        <w:rPr>
          <w:rFonts w:ascii="Arial" w:hAnsi="Arial" w:cs="Arial"/>
          <w:b/>
          <w:bCs/>
          <w:sz w:val="18"/>
          <w:szCs w:val="18"/>
        </w:rPr>
        <w:t>email</w:t>
      </w:r>
      <w:r w:rsidRPr="00751BDE">
        <w:rPr>
          <w:rFonts w:ascii="Arial" w:hAnsi="Arial" w:cs="Arial"/>
          <w:sz w:val="18"/>
          <w:szCs w:val="18"/>
        </w:rPr>
        <w:t xml:space="preserve"> or comments submitted after the comment period closes. </w:t>
      </w:r>
    </w:p>
    <w:p w14:paraId="19295F52" w14:textId="77777777" w:rsidR="009A07A1" w:rsidRPr="00751BDE" w:rsidRDefault="009A07A1" w:rsidP="009A07A1">
      <w:pPr>
        <w:pStyle w:val="ListParagraph"/>
        <w:numPr>
          <w:ilvl w:val="0"/>
          <w:numId w:val="10"/>
        </w:numPr>
        <w:spacing w:line="240" w:lineRule="auto"/>
        <w:rPr>
          <w:rFonts w:ascii="Arial" w:hAnsi="Arial" w:cs="Arial"/>
          <w:b/>
          <w:bCs/>
          <w:sz w:val="18"/>
          <w:szCs w:val="18"/>
        </w:rPr>
      </w:pPr>
      <w:r>
        <w:rPr>
          <w:rFonts w:ascii="Arial" w:hAnsi="Arial" w:cs="Arial"/>
          <w:b/>
          <w:bCs/>
          <w:sz w:val="18"/>
          <w:szCs w:val="18"/>
        </w:rPr>
        <w:t>P</w:t>
      </w:r>
      <w:r w:rsidRPr="00751BDE">
        <w:rPr>
          <w:rFonts w:ascii="Arial" w:hAnsi="Arial" w:cs="Arial"/>
          <w:b/>
          <w:bCs/>
          <w:sz w:val="18"/>
          <w:szCs w:val="18"/>
        </w:rPr>
        <w:t>lease submit your comment</w:t>
      </w:r>
      <w:r>
        <w:rPr>
          <w:rFonts w:ascii="Arial" w:hAnsi="Arial" w:cs="Arial"/>
          <w:b/>
          <w:bCs/>
          <w:sz w:val="18"/>
          <w:szCs w:val="18"/>
        </w:rPr>
        <w:t>s</w:t>
      </w:r>
      <w:r w:rsidRPr="00751BDE">
        <w:rPr>
          <w:rFonts w:ascii="Arial" w:hAnsi="Arial" w:cs="Arial"/>
          <w:b/>
          <w:bCs/>
          <w:sz w:val="18"/>
          <w:szCs w:val="18"/>
        </w:rPr>
        <w:t xml:space="preserve"> only once</w:t>
      </w:r>
      <w:r>
        <w:rPr>
          <w:rFonts w:ascii="Arial" w:hAnsi="Arial" w:cs="Arial"/>
          <w:b/>
          <w:bCs/>
          <w:sz w:val="18"/>
          <w:szCs w:val="18"/>
        </w:rPr>
        <w:t xml:space="preserve">, </w:t>
      </w:r>
      <w:r w:rsidRPr="00712C47">
        <w:rPr>
          <w:rFonts w:ascii="Arial" w:hAnsi="Arial" w:cs="Arial"/>
          <w:sz w:val="18"/>
          <w:szCs w:val="18"/>
        </w:rPr>
        <w:t>so the</w:t>
      </w:r>
      <w:r>
        <w:rPr>
          <w:rFonts w:ascii="Arial" w:hAnsi="Arial" w:cs="Arial"/>
          <w:b/>
          <w:bCs/>
          <w:sz w:val="18"/>
          <w:szCs w:val="18"/>
        </w:rPr>
        <w:t xml:space="preserve"> </w:t>
      </w:r>
      <w:r w:rsidRPr="00751BDE">
        <w:rPr>
          <w:rFonts w:ascii="Arial" w:hAnsi="Arial" w:cs="Arial"/>
          <w:sz w:val="18"/>
          <w:szCs w:val="18"/>
        </w:rPr>
        <w:t>Department does not receive duplicate copies</w:t>
      </w:r>
      <w:r>
        <w:rPr>
          <w:rFonts w:ascii="Arial" w:hAnsi="Arial" w:cs="Arial"/>
          <w:sz w:val="18"/>
          <w:szCs w:val="18"/>
        </w:rPr>
        <w:t>.</w:t>
      </w:r>
    </w:p>
    <w:p w14:paraId="633A7E51" w14:textId="77777777" w:rsidR="009A07A1" w:rsidRPr="00751BDE" w:rsidRDefault="009A07A1" w:rsidP="009A07A1">
      <w:pPr>
        <w:pStyle w:val="ListParagraph"/>
        <w:numPr>
          <w:ilvl w:val="0"/>
          <w:numId w:val="10"/>
        </w:numPr>
        <w:spacing w:line="240" w:lineRule="auto"/>
        <w:rPr>
          <w:rFonts w:ascii="Arial" w:hAnsi="Arial" w:cs="Arial"/>
          <w:b/>
          <w:bCs/>
          <w:sz w:val="18"/>
          <w:szCs w:val="18"/>
        </w:rPr>
      </w:pPr>
      <w:r w:rsidRPr="00751BDE">
        <w:rPr>
          <w:rFonts w:ascii="Arial" w:hAnsi="Arial" w:cs="Arial"/>
          <w:b/>
          <w:bCs/>
          <w:sz w:val="18"/>
          <w:szCs w:val="18"/>
        </w:rPr>
        <w:t>Additionally, please include the Docket ID (ED-2025-OPE-0944) at the top of your comments.</w:t>
      </w:r>
      <w:r w:rsidRPr="00751BDE">
        <w:rPr>
          <w:rFonts w:ascii="Arial" w:hAnsi="Arial" w:cs="Arial"/>
          <w:sz w:val="18"/>
          <w:szCs w:val="18"/>
        </w:rPr>
        <w:t xml:space="preserve"> Information on using Regulations.gov, including instructions for submitting comments, is available on the site under ‘‘FAQ.’’ </w:t>
      </w:r>
    </w:p>
    <w:p w14:paraId="560CC5BD" w14:textId="77777777" w:rsidR="009A07A1" w:rsidRPr="00751BDE" w:rsidRDefault="009A07A1" w:rsidP="009A07A1">
      <w:pPr>
        <w:pStyle w:val="ListParagraph"/>
        <w:numPr>
          <w:ilvl w:val="0"/>
          <w:numId w:val="10"/>
        </w:numPr>
        <w:spacing w:line="240" w:lineRule="auto"/>
        <w:rPr>
          <w:rFonts w:ascii="Arial" w:hAnsi="Arial" w:cs="Arial"/>
          <w:b/>
          <w:bCs/>
          <w:sz w:val="18"/>
          <w:szCs w:val="18"/>
        </w:rPr>
      </w:pPr>
      <w:r w:rsidRPr="00751BDE">
        <w:rPr>
          <w:rFonts w:ascii="Arial" w:hAnsi="Arial" w:cs="Arial"/>
          <w:b/>
          <w:bCs/>
          <w:sz w:val="18"/>
          <w:szCs w:val="18"/>
        </w:rPr>
        <w:t>Commenters should include in their comments only information that they wish to make publicly available.</w:t>
      </w:r>
      <w:r w:rsidRPr="00751BDE">
        <w:rPr>
          <w:rFonts w:ascii="Arial" w:hAnsi="Arial" w:cs="Arial"/>
          <w:sz w:val="18"/>
          <w:szCs w:val="18"/>
        </w:rPr>
        <w:t xml:space="preserve"> Additionally, commenters should not include in their comments any personally identifiable information in comments about other individuals.</w:t>
      </w:r>
    </w:p>
    <w:p w14:paraId="430AB51B" w14:textId="77777777" w:rsidR="009A07A1" w:rsidRPr="00751BDE" w:rsidRDefault="009A07A1" w:rsidP="009A07A1">
      <w:pPr>
        <w:pStyle w:val="ListParagraph"/>
        <w:numPr>
          <w:ilvl w:val="0"/>
          <w:numId w:val="10"/>
        </w:numPr>
        <w:spacing w:line="240" w:lineRule="auto"/>
        <w:rPr>
          <w:rFonts w:ascii="Arial" w:hAnsi="Arial" w:cs="Arial"/>
          <w:sz w:val="18"/>
          <w:szCs w:val="18"/>
        </w:rPr>
      </w:pPr>
      <w:r w:rsidRPr="00751BDE">
        <w:rPr>
          <w:rFonts w:ascii="Arial" w:hAnsi="Arial" w:cs="Arial"/>
          <w:b/>
          <w:bCs/>
          <w:sz w:val="18"/>
          <w:szCs w:val="18"/>
        </w:rPr>
        <w:t>Commenters are encouraged to include supporting facts</w:t>
      </w:r>
      <w:r w:rsidRPr="00751BDE">
        <w:rPr>
          <w:rFonts w:ascii="Arial" w:hAnsi="Arial" w:cs="Arial"/>
          <w:sz w:val="18"/>
          <w:szCs w:val="18"/>
        </w:rPr>
        <w:t xml:space="preserve"> and research in their comments. When doing so, commenters are encouraged to provide citations to the published materials.</w:t>
      </w:r>
    </w:p>
    <w:p w14:paraId="36CABC70" w14:textId="77777777" w:rsidR="0078374B" w:rsidRPr="0078374B" w:rsidRDefault="009A07A1" w:rsidP="000763F3">
      <w:pPr>
        <w:pStyle w:val="ListParagraph"/>
        <w:numPr>
          <w:ilvl w:val="0"/>
          <w:numId w:val="10"/>
        </w:numPr>
        <w:spacing w:line="240" w:lineRule="auto"/>
        <w:rPr>
          <w:rFonts w:ascii="Arial" w:hAnsi="Arial" w:cs="Arial"/>
          <w:sz w:val="20"/>
          <w:szCs w:val="20"/>
        </w:rPr>
      </w:pPr>
      <w:r w:rsidRPr="009A2F94">
        <w:rPr>
          <w:rFonts w:ascii="Arial" w:hAnsi="Arial" w:cs="Arial"/>
          <w:b/>
          <w:bCs/>
          <w:sz w:val="18"/>
          <w:szCs w:val="18"/>
        </w:rPr>
        <w:t>Explain views as clearly as possible</w:t>
      </w:r>
      <w:r w:rsidR="0071340A" w:rsidRPr="009A2F94">
        <w:rPr>
          <w:rFonts w:ascii="Arial" w:hAnsi="Arial" w:cs="Arial"/>
          <w:b/>
          <w:bCs/>
          <w:sz w:val="18"/>
          <w:szCs w:val="18"/>
        </w:rPr>
        <w:t>,</w:t>
      </w:r>
      <w:r w:rsidRPr="009A2F94">
        <w:rPr>
          <w:rFonts w:ascii="Arial" w:hAnsi="Arial" w:cs="Arial"/>
          <w:sz w:val="18"/>
          <w:szCs w:val="18"/>
        </w:rPr>
        <w:t xml:space="preserve"> and refrain from using any profanity</w:t>
      </w:r>
      <w:r w:rsidR="0027664C">
        <w:rPr>
          <w:rFonts w:ascii="Arial" w:hAnsi="Arial" w:cs="Arial"/>
          <w:sz w:val="18"/>
          <w:szCs w:val="18"/>
        </w:rPr>
        <w:t>.</w:t>
      </w:r>
    </w:p>
    <w:p w14:paraId="64402EF0" w14:textId="3CFFA787" w:rsidR="006E212E" w:rsidRPr="0078374B" w:rsidRDefault="00B35C17" w:rsidP="0078374B">
      <w:pPr>
        <w:spacing w:line="240" w:lineRule="auto"/>
        <w:rPr>
          <w:rFonts w:ascii="Arial" w:hAnsi="Arial" w:cs="Arial"/>
          <w:sz w:val="20"/>
          <w:szCs w:val="20"/>
        </w:rPr>
      </w:pPr>
      <w:r>
        <w:pict w14:anchorId="06F3607D">
          <v:rect id="_x0000_i1025" style="width:0;height:1.5pt" o:hralign="center" o:hrstd="t" o:hr="t" fillcolor="#a0a0a0" stroked="f"/>
        </w:pict>
      </w:r>
    </w:p>
    <w:p w14:paraId="51F7E700" w14:textId="77777777" w:rsidR="006E212E" w:rsidRPr="00751BDE" w:rsidRDefault="006E212E" w:rsidP="006E212E">
      <w:pPr>
        <w:spacing w:line="240" w:lineRule="auto"/>
        <w:rPr>
          <w:rFonts w:ascii="Arial" w:hAnsi="Arial" w:cs="Arial"/>
          <w:sz w:val="20"/>
          <w:szCs w:val="20"/>
        </w:rPr>
      </w:pPr>
      <w:r w:rsidRPr="00751BDE">
        <w:rPr>
          <w:rFonts w:ascii="Arial" w:hAnsi="Arial" w:cs="Arial"/>
          <w:b/>
          <w:bCs/>
          <w:sz w:val="20"/>
          <w:szCs w:val="20"/>
        </w:rPr>
        <w:t xml:space="preserve">COMMENT LETTER – PLEASE TAILOR </w:t>
      </w:r>
      <w:r>
        <w:rPr>
          <w:rFonts w:ascii="Arial" w:hAnsi="Arial" w:cs="Arial"/>
          <w:b/>
          <w:bCs/>
          <w:sz w:val="20"/>
          <w:szCs w:val="20"/>
        </w:rPr>
        <w:t xml:space="preserve">AND INDIVIDUALIZE </w:t>
      </w:r>
      <w:r w:rsidRPr="00751BDE">
        <w:rPr>
          <w:rFonts w:ascii="Arial" w:hAnsi="Arial" w:cs="Arial"/>
          <w:b/>
          <w:bCs/>
          <w:sz w:val="20"/>
          <w:szCs w:val="20"/>
        </w:rPr>
        <w:t>YOUR SUBMISSION TO THE DEPARTMENT OF EDUCATION</w:t>
      </w:r>
    </w:p>
    <w:p w14:paraId="6ACF1B9E" w14:textId="36263C58" w:rsidR="000763F3" w:rsidRPr="001030B4" w:rsidRDefault="000763F3" w:rsidP="000763F3">
      <w:pPr>
        <w:spacing w:line="240" w:lineRule="auto"/>
        <w:rPr>
          <w:rFonts w:ascii="Arial" w:hAnsi="Arial" w:cs="Arial"/>
          <w:sz w:val="20"/>
          <w:szCs w:val="20"/>
        </w:rPr>
      </w:pPr>
      <w:r w:rsidRPr="001030B4">
        <w:rPr>
          <w:rFonts w:ascii="Arial" w:hAnsi="Arial" w:cs="Arial"/>
          <w:b/>
          <w:bCs/>
          <w:sz w:val="20"/>
          <w:szCs w:val="20"/>
        </w:rPr>
        <w:t>[Your Name, Credentials]</w:t>
      </w:r>
      <w:r w:rsidRPr="001030B4">
        <w:rPr>
          <w:rFonts w:ascii="Arial" w:hAnsi="Arial" w:cs="Arial"/>
          <w:sz w:val="20"/>
          <w:szCs w:val="20"/>
        </w:rPr>
        <w:br/>
        <w:t>[Your Title]</w:t>
      </w:r>
      <w:r w:rsidRPr="001030B4">
        <w:rPr>
          <w:rFonts w:ascii="Arial" w:hAnsi="Arial" w:cs="Arial"/>
          <w:sz w:val="20"/>
          <w:szCs w:val="20"/>
        </w:rPr>
        <w:br/>
        <w:t>[Department/Program Name]</w:t>
      </w:r>
      <w:r w:rsidRPr="001030B4">
        <w:rPr>
          <w:rFonts w:ascii="Arial" w:hAnsi="Arial" w:cs="Arial"/>
          <w:sz w:val="20"/>
          <w:szCs w:val="20"/>
        </w:rPr>
        <w:br/>
        <w:t>[University Name]</w:t>
      </w:r>
      <w:r w:rsidRPr="001030B4">
        <w:rPr>
          <w:rFonts w:ascii="Arial" w:hAnsi="Arial" w:cs="Arial"/>
          <w:sz w:val="20"/>
          <w:szCs w:val="20"/>
        </w:rPr>
        <w:br/>
        <w:t>[Address]</w:t>
      </w:r>
      <w:r w:rsidRPr="001030B4">
        <w:rPr>
          <w:rFonts w:ascii="Arial" w:hAnsi="Arial" w:cs="Arial"/>
          <w:sz w:val="20"/>
          <w:szCs w:val="20"/>
        </w:rPr>
        <w:br/>
        <w:t>[City, State ZIP]</w:t>
      </w:r>
      <w:r w:rsidRPr="001030B4">
        <w:rPr>
          <w:rFonts w:ascii="Arial" w:hAnsi="Arial" w:cs="Arial"/>
          <w:sz w:val="20"/>
          <w:szCs w:val="20"/>
        </w:rPr>
        <w:br/>
        <w:t>[Email Address]</w:t>
      </w:r>
      <w:r w:rsidRPr="001030B4">
        <w:rPr>
          <w:rFonts w:ascii="Arial" w:hAnsi="Arial" w:cs="Arial"/>
          <w:sz w:val="20"/>
          <w:szCs w:val="20"/>
        </w:rPr>
        <w:br/>
        <w:t>[Phone Number]</w:t>
      </w:r>
    </w:p>
    <w:p w14:paraId="266368BF" w14:textId="77777777" w:rsidR="000763F3" w:rsidRPr="001030B4" w:rsidRDefault="000763F3" w:rsidP="000763F3">
      <w:pPr>
        <w:spacing w:line="240" w:lineRule="auto"/>
        <w:rPr>
          <w:rFonts w:ascii="Arial" w:hAnsi="Arial" w:cs="Arial"/>
          <w:sz w:val="20"/>
          <w:szCs w:val="20"/>
        </w:rPr>
      </w:pPr>
      <w:r w:rsidRPr="001030B4">
        <w:rPr>
          <w:rFonts w:ascii="Arial" w:hAnsi="Arial" w:cs="Arial"/>
          <w:sz w:val="20"/>
          <w:szCs w:val="20"/>
        </w:rPr>
        <w:t>[Date]</w:t>
      </w:r>
    </w:p>
    <w:p w14:paraId="4EB6340A" w14:textId="747884F3" w:rsidR="000763F3" w:rsidRDefault="000763F3" w:rsidP="000763F3">
      <w:pPr>
        <w:spacing w:line="240" w:lineRule="auto"/>
        <w:rPr>
          <w:rFonts w:ascii="Arial" w:hAnsi="Arial" w:cs="Arial"/>
          <w:sz w:val="20"/>
          <w:szCs w:val="20"/>
        </w:rPr>
      </w:pPr>
      <w:r w:rsidRPr="001030B4">
        <w:rPr>
          <w:rFonts w:ascii="Arial" w:hAnsi="Arial" w:cs="Arial"/>
          <w:sz w:val="20"/>
          <w:szCs w:val="20"/>
        </w:rPr>
        <w:t xml:space="preserve">The Honorable </w:t>
      </w:r>
      <w:r w:rsidR="005F5AE9">
        <w:rPr>
          <w:rFonts w:ascii="Arial" w:hAnsi="Arial" w:cs="Arial"/>
          <w:sz w:val="20"/>
          <w:szCs w:val="20"/>
        </w:rPr>
        <w:t>Linda E. McM</w:t>
      </w:r>
      <w:r w:rsidR="007F6B44">
        <w:rPr>
          <w:rFonts w:ascii="Arial" w:hAnsi="Arial" w:cs="Arial"/>
          <w:sz w:val="20"/>
          <w:szCs w:val="20"/>
        </w:rPr>
        <w:t>ahon</w:t>
      </w:r>
      <w:r w:rsidRPr="001030B4">
        <w:rPr>
          <w:rFonts w:ascii="Arial" w:hAnsi="Arial" w:cs="Arial"/>
          <w:sz w:val="20"/>
          <w:szCs w:val="20"/>
        </w:rPr>
        <w:br/>
        <w:t>Secretary of Education</w:t>
      </w:r>
      <w:r w:rsidRPr="001030B4">
        <w:rPr>
          <w:rFonts w:ascii="Arial" w:hAnsi="Arial" w:cs="Arial"/>
          <w:sz w:val="20"/>
          <w:szCs w:val="20"/>
        </w:rPr>
        <w:br/>
        <w:t>U.S. Department of Education</w:t>
      </w:r>
      <w:r w:rsidRPr="001030B4">
        <w:rPr>
          <w:rFonts w:ascii="Arial" w:hAnsi="Arial" w:cs="Arial"/>
          <w:sz w:val="20"/>
          <w:szCs w:val="20"/>
        </w:rPr>
        <w:br/>
        <w:t>400 Maryland Avenue, SW</w:t>
      </w:r>
      <w:r w:rsidRPr="001030B4">
        <w:rPr>
          <w:rFonts w:ascii="Arial" w:hAnsi="Arial" w:cs="Arial"/>
          <w:sz w:val="20"/>
          <w:szCs w:val="20"/>
        </w:rPr>
        <w:br/>
        <w:t>Washington, DC 20202</w:t>
      </w:r>
    </w:p>
    <w:p w14:paraId="21FA5522" w14:textId="77777777" w:rsidR="000763F3" w:rsidRDefault="000763F3" w:rsidP="000763F3">
      <w:pPr>
        <w:spacing w:after="0" w:line="240" w:lineRule="auto"/>
        <w:rPr>
          <w:rFonts w:ascii="Arial" w:hAnsi="Arial" w:cs="Arial"/>
          <w:sz w:val="20"/>
          <w:szCs w:val="20"/>
        </w:rPr>
      </w:pPr>
      <w:r>
        <w:rPr>
          <w:rFonts w:ascii="Arial" w:hAnsi="Arial" w:cs="Arial"/>
          <w:sz w:val="20"/>
          <w:szCs w:val="20"/>
        </w:rPr>
        <w:t>34 CFR Part 674, 682, 685</w:t>
      </w:r>
    </w:p>
    <w:p w14:paraId="1BA0B9F2" w14:textId="52D9F03B" w:rsidR="000763F3" w:rsidRPr="00FC442E" w:rsidRDefault="000763F3" w:rsidP="000763F3">
      <w:pPr>
        <w:spacing w:after="0" w:line="240" w:lineRule="auto"/>
        <w:rPr>
          <w:rFonts w:ascii="Arial" w:hAnsi="Arial" w:cs="Arial"/>
          <w:b/>
          <w:bCs/>
          <w:sz w:val="20"/>
          <w:szCs w:val="20"/>
        </w:rPr>
      </w:pPr>
      <w:r w:rsidRPr="00FC442E">
        <w:rPr>
          <w:rFonts w:ascii="Arial" w:hAnsi="Arial" w:cs="Arial"/>
          <w:b/>
          <w:bCs/>
          <w:sz w:val="20"/>
          <w:szCs w:val="20"/>
        </w:rPr>
        <w:t>Docket ID ED-2025-OPE-0944</w:t>
      </w:r>
    </w:p>
    <w:p w14:paraId="000A2790" w14:textId="77777777" w:rsidR="000763F3" w:rsidRDefault="000763F3" w:rsidP="000763F3">
      <w:pPr>
        <w:spacing w:after="0" w:line="240" w:lineRule="auto"/>
        <w:rPr>
          <w:rFonts w:ascii="Arial" w:hAnsi="Arial" w:cs="Arial"/>
          <w:sz w:val="20"/>
          <w:szCs w:val="20"/>
        </w:rPr>
      </w:pPr>
      <w:r>
        <w:rPr>
          <w:rFonts w:ascii="Arial" w:hAnsi="Arial" w:cs="Arial"/>
          <w:sz w:val="20"/>
          <w:szCs w:val="20"/>
        </w:rPr>
        <w:t>RIN 1840-AD98</w:t>
      </w:r>
    </w:p>
    <w:p w14:paraId="209C6258" w14:textId="77777777" w:rsidR="000763F3" w:rsidRDefault="000763F3" w:rsidP="000763F3">
      <w:pPr>
        <w:spacing w:after="0" w:line="240" w:lineRule="auto"/>
        <w:rPr>
          <w:rFonts w:ascii="Arial" w:hAnsi="Arial" w:cs="Arial"/>
          <w:sz w:val="20"/>
          <w:szCs w:val="20"/>
        </w:rPr>
      </w:pPr>
      <w:r>
        <w:rPr>
          <w:rFonts w:ascii="Arial" w:hAnsi="Arial" w:cs="Arial"/>
          <w:sz w:val="20"/>
          <w:szCs w:val="20"/>
        </w:rPr>
        <w:t>Reimagining and Improving Student Education</w:t>
      </w:r>
    </w:p>
    <w:p w14:paraId="6E6253B1" w14:textId="77777777" w:rsidR="00617AE1" w:rsidRPr="001030B4" w:rsidRDefault="00617AE1" w:rsidP="000763F3">
      <w:pPr>
        <w:spacing w:after="0" w:line="240" w:lineRule="auto"/>
        <w:rPr>
          <w:rFonts w:ascii="Arial" w:hAnsi="Arial" w:cs="Arial"/>
          <w:sz w:val="20"/>
          <w:szCs w:val="20"/>
        </w:rPr>
      </w:pPr>
    </w:p>
    <w:p w14:paraId="3EF73681" w14:textId="345490C7" w:rsidR="000763F3" w:rsidRDefault="000763F3" w:rsidP="000763F3">
      <w:pPr>
        <w:spacing w:line="240" w:lineRule="auto"/>
        <w:rPr>
          <w:rFonts w:ascii="Arial" w:hAnsi="Arial" w:cs="Arial"/>
          <w:b/>
          <w:bCs/>
          <w:sz w:val="20"/>
          <w:szCs w:val="20"/>
        </w:rPr>
      </w:pPr>
      <w:r w:rsidRPr="001030B4">
        <w:rPr>
          <w:rFonts w:ascii="Arial" w:hAnsi="Arial" w:cs="Arial"/>
          <w:b/>
          <w:bCs/>
          <w:sz w:val="20"/>
          <w:szCs w:val="20"/>
        </w:rPr>
        <w:t>RE: Public Comment on Proposed Rule – Definition of "Professional Degrees" – Threatens Viability of Counselor Education Programs and Mental Health Workforce Development</w:t>
      </w:r>
    </w:p>
    <w:p w14:paraId="366D0E43" w14:textId="40F0EEBA" w:rsidR="007F6B44" w:rsidRPr="00D05D56" w:rsidRDefault="007F6B44" w:rsidP="000763F3">
      <w:pPr>
        <w:spacing w:line="240" w:lineRule="auto"/>
        <w:rPr>
          <w:rFonts w:ascii="Arial" w:hAnsi="Arial" w:cs="Arial"/>
          <w:sz w:val="20"/>
          <w:szCs w:val="20"/>
        </w:rPr>
      </w:pPr>
      <w:r w:rsidRPr="00D05D56">
        <w:rPr>
          <w:rFonts w:ascii="Arial" w:hAnsi="Arial" w:cs="Arial"/>
          <w:sz w:val="20"/>
          <w:szCs w:val="20"/>
        </w:rPr>
        <w:t>Dear</w:t>
      </w:r>
      <w:r w:rsidR="00D05D56" w:rsidRPr="00D05D56">
        <w:rPr>
          <w:rFonts w:ascii="Arial" w:hAnsi="Arial" w:cs="Arial"/>
          <w:sz w:val="20"/>
          <w:szCs w:val="20"/>
        </w:rPr>
        <w:t xml:space="preserve"> Secretary McMahon:</w:t>
      </w:r>
    </w:p>
    <w:p w14:paraId="748F82FF"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I am writing as [title] of the [program name] at [university] to submit public comment expressing grave concern about the Department of Education's proposed rule excluding counseling programs from "professional degree" status. This rule threatens counselor education programs nationwide and will devastate mental health workforce development at a time of unprecedented need.</w:t>
      </w:r>
    </w:p>
    <w:p w14:paraId="40A15AA9"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lastRenderedPageBreak/>
        <w:t>I respectfully urge the Department to revise the proposed rule to include master's-level counseling programs in the professional degree category with corresponding federal loan limits.</w:t>
      </w:r>
    </w:p>
    <w:p w14:paraId="091FE023"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The Harm to Counselor Education Programs</w:t>
      </w:r>
    </w:p>
    <w:p w14:paraId="26E650EB"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Our program has [number] students currently enrolled, preparing to serve communities across [state/region] as [clinical mental health counselors / school counselors / rehabilitation counselors]. The proposed rule will:</w:t>
      </w:r>
    </w:p>
    <w:p w14:paraId="6CBB15AB"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1. Cause immediate enrollment declines.</w:t>
      </w:r>
      <w:r w:rsidRPr="006C77F8">
        <w:rPr>
          <w:rFonts w:ascii="Arial" w:hAnsi="Arial" w:cs="Arial"/>
          <w:sz w:val="20"/>
          <w:szCs w:val="20"/>
        </w:rPr>
        <w:t xml:space="preserve"> Prospective students who cannot afford program completion will choose other careers with adequate federal loan support. We are already hearing serious concerns from admitted students about financing their education under the proposed rule.</w:t>
      </w:r>
    </w:p>
    <w:p w14:paraId="603B3A34"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2. Force current students to abandon programs mid-completion.</w:t>
      </w:r>
      <w:r w:rsidRPr="006C77F8">
        <w:rPr>
          <w:rFonts w:ascii="Arial" w:hAnsi="Arial" w:cs="Arial"/>
          <w:sz w:val="20"/>
          <w:szCs w:val="20"/>
        </w:rPr>
        <w:t xml:space="preserve"> Students who relied on Graduate PLUS loans will face impossible choices: predatory private debt, indefinite educational pause, or program abandonment despite significant progress.</w:t>
      </w:r>
    </w:p>
    <w:p w14:paraId="5B34CB1C"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3. Harm program sustainability.</w:t>
      </w:r>
      <w:r w:rsidRPr="006C77F8">
        <w:rPr>
          <w:rFonts w:ascii="Arial" w:hAnsi="Arial" w:cs="Arial"/>
          <w:sz w:val="20"/>
          <w:szCs w:val="20"/>
        </w:rPr>
        <w:t xml:space="preserve"> Declining enrollment will threaten program financial viability, forcing reductions in faculty, clinical training partnerships, and resources—creating a downward spiral harming program quality and potentially forcing closures.</w:t>
      </w:r>
    </w:p>
    <w:p w14:paraId="1360D26F"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4. Contradict accreditation standards.</w:t>
      </w:r>
      <w:r w:rsidRPr="006C77F8">
        <w:rPr>
          <w:rFonts w:ascii="Arial" w:hAnsi="Arial" w:cs="Arial"/>
          <w:sz w:val="20"/>
          <w:szCs w:val="20"/>
        </w:rPr>
        <w:t xml:space="preserve"> CACREP-accredited programs must meet rigorous standards for curriculum, faculty qualifications, clinical training, and student outcomes. We cannot reduce program rigor to lower costs—the $20,500 annual loan cap is fundamentally inadequate for competent, ethical counseling practice education.</w:t>
      </w:r>
    </w:p>
    <w:p w14:paraId="047596F6"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The Workforce Crisis Context</w:t>
      </w:r>
    </w:p>
    <w:p w14:paraId="2E2D1C68"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proposed rule comes at the worst possible time:</w:t>
      </w:r>
    </w:p>
    <w:p w14:paraId="13A78EBC" w14:textId="77777777" w:rsidR="00810F83" w:rsidRPr="006C77F8" w:rsidRDefault="00810F83" w:rsidP="00810F83">
      <w:pPr>
        <w:numPr>
          <w:ilvl w:val="0"/>
          <w:numId w:val="11"/>
        </w:numPr>
        <w:spacing w:line="240" w:lineRule="auto"/>
        <w:rPr>
          <w:rFonts w:ascii="Arial" w:hAnsi="Arial" w:cs="Arial"/>
          <w:sz w:val="20"/>
          <w:szCs w:val="20"/>
        </w:rPr>
      </w:pPr>
      <w:r w:rsidRPr="006C77F8">
        <w:rPr>
          <w:rFonts w:ascii="Arial" w:hAnsi="Arial" w:cs="Arial"/>
          <w:b/>
          <w:bCs/>
          <w:sz w:val="20"/>
          <w:szCs w:val="20"/>
        </w:rPr>
        <w:t>Severe provider shortages.</w:t>
      </w:r>
      <w:r w:rsidRPr="006C77F8">
        <w:rPr>
          <w:rFonts w:ascii="Arial" w:hAnsi="Arial" w:cs="Arial"/>
          <w:sz w:val="20"/>
          <w:szCs w:val="20"/>
        </w:rPr>
        <w:t xml:space="preserve"> [State/region] faces significant mental health workforce shortages, particularly in rural and underserved areas. [Include state-specific data if available]</w:t>
      </w:r>
    </w:p>
    <w:p w14:paraId="1E1B8AAE" w14:textId="77777777" w:rsidR="00810F83" w:rsidRPr="006C77F8" w:rsidRDefault="00810F83" w:rsidP="00810F83">
      <w:pPr>
        <w:numPr>
          <w:ilvl w:val="0"/>
          <w:numId w:val="11"/>
        </w:numPr>
        <w:spacing w:line="240" w:lineRule="auto"/>
        <w:rPr>
          <w:rFonts w:ascii="Arial" w:hAnsi="Arial" w:cs="Arial"/>
          <w:sz w:val="20"/>
          <w:szCs w:val="20"/>
        </w:rPr>
      </w:pPr>
      <w:r w:rsidRPr="006C77F8">
        <w:rPr>
          <w:rFonts w:ascii="Arial" w:hAnsi="Arial" w:cs="Arial"/>
          <w:b/>
          <w:bCs/>
          <w:sz w:val="20"/>
          <w:szCs w:val="20"/>
        </w:rPr>
        <w:t>Unprecedented demand.</w:t>
      </w:r>
      <w:r w:rsidRPr="006C77F8">
        <w:rPr>
          <w:rFonts w:ascii="Arial" w:hAnsi="Arial" w:cs="Arial"/>
          <w:sz w:val="20"/>
          <w:szCs w:val="20"/>
        </w:rPr>
        <w:t xml:space="preserve"> Youth mental health crises, suicide rates, substance use disorders, and trauma-related disorders have increased dramatically. Schools, community mental health centers, and healthcare systems desperately need trained counselors.</w:t>
      </w:r>
    </w:p>
    <w:p w14:paraId="21A3FA86" w14:textId="66E6B445" w:rsidR="00810F83" w:rsidRPr="006C77F8" w:rsidRDefault="00810F83" w:rsidP="00810F83">
      <w:pPr>
        <w:numPr>
          <w:ilvl w:val="0"/>
          <w:numId w:val="11"/>
        </w:numPr>
        <w:spacing w:line="240" w:lineRule="auto"/>
        <w:rPr>
          <w:rFonts w:ascii="Arial" w:hAnsi="Arial" w:cs="Arial"/>
          <w:sz w:val="20"/>
          <w:szCs w:val="20"/>
        </w:rPr>
      </w:pPr>
      <w:r w:rsidRPr="006C77F8">
        <w:rPr>
          <w:rFonts w:ascii="Arial" w:hAnsi="Arial" w:cs="Arial"/>
          <w:b/>
          <w:bCs/>
          <w:sz w:val="20"/>
          <w:szCs w:val="20"/>
        </w:rPr>
        <w:t>Federal investment at risk.</w:t>
      </w:r>
      <w:r w:rsidRPr="006C77F8">
        <w:rPr>
          <w:rFonts w:ascii="Arial" w:hAnsi="Arial" w:cs="Arial"/>
          <w:sz w:val="20"/>
          <w:szCs w:val="20"/>
        </w:rPr>
        <w:t xml:space="preserve"> The Department has invested significantly in school-based mental health services and trauma-informed practices. These investments are undermined if students cannot afford </w:t>
      </w:r>
      <w:r w:rsidR="004865DF">
        <w:rPr>
          <w:rFonts w:ascii="Arial" w:hAnsi="Arial" w:cs="Arial"/>
          <w:sz w:val="20"/>
          <w:szCs w:val="20"/>
        </w:rPr>
        <w:t xml:space="preserve">the </w:t>
      </w:r>
      <w:r w:rsidRPr="006C77F8">
        <w:rPr>
          <w:rFonts w:ascii="Arial" w:hAnsi="Arial" w:cs="Arial"/>
          <w:sz w:val="20"/>
          <w:szCs w:val="20"/>
        </w:rPr>
        <w:t>required education.</w:t>
      </w:r>
    </w:p>
    <w:p w14:paraId="2ACE9AD5"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Counseling Meets Professional Degree Standards</w:t>
      </w:r>
    </w:p>
    <w:p w14:paraId="5316A10A"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Our program meets every criterion defining professional education:</w:t>
      </w:r>
    </w:p>
    <w:p w14:paraId="262CD74C" w14:textId="77777777" w:rsidR="00810F83" w:rsidRPr="006C77F8" w:rsidRDefault="00810F83" w:rsidP="00810F83">
      <w:pPr>
        <w:numPr>
          <w:ilvl w:val="0"/>
          <w:numId w:val="12"/>
        </w:numPr>
        <w:spacing w:line="240" w:lineRule="auto"/>
        <w:rPr>
          <w:rFonts w:ascii="Arial" w:hAnsi="Arial" w:cs="Arial"/>
          <w:sz w:val="20"/>
          <w:szCs w:val="20"/>
        </w:rPr>
      </w:pPr>
      <w:r w:rsidRPr="006C77F8">
        <w:rPr>
          <w:rFonts w:ascii="Arial" w:hAnsi="Arial" w:cs="Arial"/>
          <w:b/>
          <w:bCs/>
          <w:sz w:val="20"/>
          <w:szCs w:val="20"/>
        </w:rPr>
        <w:t>Rigorous accreditation:</w:t>
      </w:r>
      <w:r w:rsidRPr="006C77F8">
        <w:rPr>
          <w:rFonts w:ascii="Arial" w:hAnsi="Arial" w:cs="Arial"/>
          <w:sz w:val="20"/>
          <w:szCs w:val="20"/>
        </w:rPr>
        <w:t xml:space="preserve"> CACREP requires comprehensive curriculum standards across eight core content areas, specific faculty qualifications including doctoral degrees and state licensure, ongoing systematic assessment, and demonstrated student learning outcomes</w:t>
      </w:r>
    </w:p>
    <w:p w14:paraId="214C5035" w14:textId="2480A64A" w:rsidR="00810F83" w:rsidRPr="006C77F8" w:rsidRDefault="00810F83" w:rsidP="00810F83">
      <w:pPr>
        <w:numPr>
          <w:ilvl w:val="0"/>
          <w:numId w:val="12"/>
        </w:numPr>
        <w:spacing w:line="240" w:lineRule="auto"/>
        <w:rPr>
          <w:rFonts w:ascii="Arial" w:hAnsi="Arial" w:cs="Arial"/>
          <w:sz w:val="20"/>
          <w:szCs w:val="20"/>
        </w:rPr>
      </w:pPr>
      <w:r w:rsidRPr="006C77F8">
        <w:rPr>
          <w:rFonts w:ascii="Arial" w:hAnsi="Arial" w:cs="Arial"/>
          <w:b/>
          <w:bCs/>
          <w:sz w:val="20"/>
          <w:szCs w:val="20"/>
        </w:rPr>
        <w:t>Extensive clinical training:</w:t>
      </w:r>
      <w:r w:rsidRPr="006C77F8">
        <w:rPr>
          <w:rFonts w:ascii="Arial" w:hAnsi="Arial" w:cs="Arial"/>
          <w:sz w:val="20"/>
          <w:szCs w:val="20"/>
        </w:rPr>
        <w:t xml:space="preserve"> Our students complete [</w:t>
      </w:r>
      <w:r w:rsidR="00E314A1">
        <w:rPr>
          <w:rFonts w:ascii="Arial" w:hAnsi="Arial" w:cs="Arial"/>
          <w:sz w:val="20"/>
          <w:szCs w:val="20"/>
        </w:rPr>
        <w:t>2</w:t>
      </w:r>
      <w:r w:rsidRPr="006C77F8">
        <w:rPr>
          <w:rFonts w:ascii="Arial" w:hAnsi="Arial" w:cs="Arial"/>
          <w:sz w:val="20"/>
          <w:szCs w:val="20"/>
        </w:rPr>
        <w:t>00</w:t>
      </w:r>
      <w:r w:rsidR="00E314A1">
        <w:rPr>
          <w:rFonts w:ascii="Arial" w:hAnsi="Arial" w:cs="Arial"/>
          <w:sz w:val="20"/>
          <w:szCs w:val="20"/>
        </w:rPr>
        <w:t>0</w:t>
      </w:r>
      <w:r w:rsidRPr="006C77F8">
        <w:rPr>
          <w:rFonts w:ascii="Arial" w:hAnsi="Arial" w:cs="Arial"/>
          <w:sz w:val="20"/>
          <w:szCs w:val="20"/>
        </w:rPr>
        <w:t>-</w:t>
      </w:r>
      <w:r w:rsidR="00E314A1">
        <w:rPr>
          <w:rFonts w:ascii="Arial" w:hAnsi="Arial" w:cs="Arial"/>
          <w:sz w:val="20"/>
          <w:szCs w:val="20"/>
        </w:rPr>
        <w:t>3</w:t>
      </w:r>
      <w:r w:rsidRPr="006C77F8">
        <w:rPr>
          <w:rFonts w:ascii="Arial" w:hAnsi="Arial" w:cs="Arial"/>
          <w:sz w:val="20"/>
          <w:szCs w:val="20"/>
        </w:rPr>
        <w:t>000] hours of supervised practicum and internship</w:t>
      </w:r>
      <w:r w:rsidR="00E314A1">
        <w:rPr>
          <w:rFonts w:ascii="Arial" w:hAnsi="Arial" w:cs="Arial"/>
          <w:sz w:val="20"/>
          <w:szCs w:val="20"/>
        </w:rPr>
        <w:t>,</w:t>
      </w:r>
      <w:r w:rsidRPr="006C77F8">
        <w:rPr>
          <w:rFonts w:ascii="Arial" w:hAnsi="Arial" w:cs="Arial"/>
          <w:sz w:val="20"/>
          <w:szCs w:val="20"/>
        </w:rPr>
        <w:t xml:space="preserve"> providing direct counseling services to real clients—clinical requirements comparable to or exceeding other helping professions included in the proposed rule's professional degree definition</w:t>
      </w:r>
    </w:p>
    <w:p w14:paraId="07ADD3AE" w14:textId="576DA5DB" w:rsidR="00810F83" w:rsidRPr="006C77F8" w:rsidRDefault="00810F83" w:rsidP="00810F83">
      <w:pPr>
        <w:numPr>
          <w:ilvl w:val="0"/>
          <w:numId w:val="12"/>
        </w:numPr>
        <w:spacing w:line="240" w:lineRule="auto"/>
        <w:rPr>
          <w:rFonts w:ascii="Arial" w:hAnsi="Arial" w:cs="Arial"/>
          <w:sz w:val="20"/>
          <w:szCs w:val="20"/>
        </w:rPr>
      </w:pPr>
      <w:r w:rsidRPr="006C77F8">
        <w:rPr>
          <w:rFonts w:ascii="Arial" w:hAnsi="Arial" w:cs="Arial"/>
          <w:b/>
          <w:bCs/>
          <w:sz w:val="20"/>
          <w:szCs w:val="20"/>
        </w:rPr>
        <w:t>State licensure requirement:</w:t>
      </w:r>
      <w:r w:rsidRPr="006C77F8">
        <w:rPr>
          <w:rFonts w:ascii="Arial" w:hAnsi="Arial" w:cs="Arial"/>
          <w:sz w:val="20"/>
          <w:szCs w:val="20"/>
        </w:rPr>
        <w:t xml:space="preserve"> Graduates must pass the National Counselor Examination or state-specific licensing exam, complete [2000-</w:t>
      </w:r>
      <w:r w:rsidR="00E314A1">
        <w:rPr>
          <w:rFonts w:ascii="Arial" w:hAnsi="Arial" w:cs="Arial"/>
          <w:sz w:val="20"/>
          <w:szCs w:val="20"/>
        </w:rPr>
        <w:t>3</w:t>
      </w:r>
      <w:r w:rsidRPr="006C77F8">
        <w:rPr>
          <w:rFonts w:ascii="Arial" w:hAnsi="Arial" w:cs="Arial"/>
          <w:sz w:val="20"/>
          <w:szCs w:val="20"/>
        </w:rPr>
        <w:t>000] hours of post-graduate supervised practice, and meet continuing education requirements—equivalent to other independently licensed healthcare professionals</w:t>
      </w:r>
    </w:p>
    <w:p w14:paraId="329E6632" w14:textId="432E896D" w:rsidR="00810F83" w:rsidRPr="006C77F8" w:rsidRDefault="00810F83" w:rsidP="00810F83">
      <w:pPr>
        <w:numPr>
          <w:ilvl w:val="0"/>
          <w:numId w:val="12"/>
        </w:numPr>
        <w:spacing w:line="240" w:lineRule="auto"/>
        <w:rPr>
          <w:rFonts w:ascii="Arial" w:hAnsi="Arial" w:cs="Arial"/>
          <w:sz w:val="20"/>
          <w:szCs w:val="20"/>
        </w:rPr>
      </w:pPr>
      <w:r w:rsidRPr="006C77F8">
        <w:rPr>
          <w:rFonts w:ascii="Arial" w:hAnsi="Arial" w:cs="Arial"/>
          <w:b/>
          <w:bCs/>
          <w:sz w:val="20"/>
          <w:szCs w:val="20"/>
        </w:rPr>
        <w:lastRenderedPageBreak/>
        <w:t>Terminal degree for practice:</w:t>
      </w:r>
      <w:r w:rsidRPr="006C77F8">
        <w:rPr>
          <w:rFonts w:ascii="Arial" w:hAnsi="Arial" w:cs="Arial"/>
          <w:sz w:val="20"/>
          <w:szCs w:val="20"/>
        </w:rPr>
        <w:t xml:space="preserve"> The master's degree is the terminal credential for independent clinical practice; counselors do not require doctoral degrees for</w:t>
      </w:r>
      <w:r w:rsidR="004F5F89">
        <w:rPr>
          <w:rFonts w:ascii="Arial" w:hAnsi="Arial" w:cs="Arial"/>
          <w:sz w:val="20"/>
          <w:szCs w:val="20"/>
        </w:rPr>
        <w:t xml:space="preserve"> the</w:t>
      </w:r>
      <w:r w:rsidRPr="006C77F8">
        <w:rPr>
          <w:rFonts w:ascii="Arial" w:hAnsi="Arial" w:cs="Arial"/>
          <w:sz w:val="20"/>
          <w:szCs w:val="20"/>
        </w:rPr>
        <w:t xml:space="preserve"> full scope of services</w:t>
      </w:r>
      <w:r w:rsidR="004F5F89">
        <w:rPr>
          <w:rFonts w:ascii="Arial" w:hAnsi="Arial" w:cs="Arial"/>
          <w:sz w:val="20"/>
          <w:szCs w:val="20"/>
        </w:rPr>
        <w:t>,</w:t>
      </w:r>
      <w:r w:rsidRPr="006C77F8">
        <w:rPr>
          <w:rFonts w:ascii="Arial" w:hAnsi="Arial" w:cs="Arial"/>
          <w:sz w:val="20"/>
          <w:szCs w:val="20"/>
        </w:rPr>
        <w:t xml:space="preserve"> including diagnosis, treatment planning, crisis intervention, and psychotherapy</w:t>
      </w:r>
    </w:p>
    <w:p w14:paraId="01C3578C" w14:textId="77777777" w:rsidR="00810F83" w:rsidRPr="006C77F8" w:rsidRDefault="00810F83" w:rsidP="00810F83">
      <w:pPr>
        <w:numPr>
          <w:ilvl w:val="0"/>
          <w:numId w:val="12"/>
        </w:numPr>
        <w:spacing w:line="240" w:lineRule="auto"/>
        <w:rPr>
          <w:rFonts w:ascii="Arial" w:hAnsi="Arial" w:cs="Arial"/>
          <w:sz w:val="20"/>
          <w:szCs w:val="20"/>
        </w:rPr>
      </w:pPr>
      <w:r w:rsidRPr="006C77F8">
        <w:rPr>
          <w:rFonts w:ascii="Arial" w:hAnsi="Arial" w:cs="Arial"/>
          <w:b/>
          <w:bCs/>
          <w:sz w:val="20"/>
          <w:szCs w:val="20"/>
        </w:rPr>
        <w:t>High-stakes public service:</w:t>
      </w:r>
      <w:r w:rsidRPr="006C77F8">
        <w:rPr>
          <w:rFonts w:ascii="Arial" w:hAnsi="Arial" w:cs="Arial"/>
          <w:sz w:val="20"/>
          <w:szCs w:val="20"/>
        </w:rPr>
        <w:t xml:space="preserve"> Our graduates assess suicide risk, provide crisis intervention, treat trauma and PTSD, diagnose mental health conditions, and work with vulnerable populations—work demanding the highest clinical competence and ethical practice, directly impacting public safety</w:t>
      </w:r>
    </w:p>
    <w:p w14:paraId="3E023EFF"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exclusion is arbitrary and inconsistent with characteristics defining professional graduate education requiring specialized training for independent licensed practice.</w:t>
      </w:r>
    </w:p>
    <w:p w14:paraId="77378BC3"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Comparison to Included and Excluded Professions</w:t>
      </w:r>
    </w:p>
    <w:p w14:paraId="28F9A17E"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Professions included as "professional degrees":</w:t>
      </w:r>
    </w:p>
    <w:p w14:paraId="0BB516C0" w14:textId="77777777" w:rsidR="00810F83" w:rsidRPr="006C77F8" w:rsidRDefault="00810F83" w:rsidP="00810F83">
      <w:pPr>
        <w:numPr>
          <w:ilvl w:val="0"/>
          <w:numId w:val="13"/>
        </w:numPr>
        <w:spacing w:line="240" w:lineRule="auto"/>
        <w:rPr>
          <w:rFonts w:ascii="Arial" w:hAnsi="Arial" w:cs="Arial"/>
          <w:sz w:val="20"/>
          <w:szCs w:val="20"/>
        </w:rPr>
      </w:pPr>
      <w:r w:rsidRPr="006C77F8">
        <w:rPr>
          <w:rFonts w:ascii="Arial" w:hAnsi="Arial" w:cs="Arial"/>
          <w:sz w:val="20"/>
          <w:szCs w:val="20"/>
        </w:rPr>
        <w:t>Medicine, Dentistry, Law, Pharmacy, Veterinary Medicine, Optometry, Podiatry, Chiropractic</w:t>
      </w:r>
    </w:p>
    <w:p w14:paraId="3D366B2A"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Professions excluded despite meeting similar criteria:</w:t>
      </w:r>
    </w:p>
    <w:p w14:paraId="6BB9F290" w14:textId="77777777" w:rsidR="00810F83" w:rsidRPr="006C77F8" w:rsidRDefault="00810F83" w:rsidP="00810F83">
      <w:pPr>
        <w:numPr>
          <w:ilvl w:val="0"/>
          <w:numId w:val="14"/>
        </w:numPr>
        <w:spacing w:line="240" w:lineRule="auto"/>
        <w:rPr>
          <w:rFonts w:ascii="Arial" w:hAnsi="Arial" w:cs="Arial"/>
          <w:sz w:val="20"/>
          <w:szCs w:val="20"/>
        </w:rPr>
      </w:pPr>
      <w:r w:rsidRPr="006C77F8">
        <w:rPr>
          <w:rFonts w:ascii="Arial" w:hAnsi="Arial" w:cs="Arial"/>
          <w:sz w:val="20"/>
          <w:szCs w:val="20"/>
        </w:rPr>
        <w:t>Mental Health Counseling, School Counseling, Rehabilitation Counseling, Nurse Practitioners, Physician Assistants, Clinical Social Work</w:t>
      </w:r>
    </w:p>
    <w:p w14:paraId="579B6304"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All excluded professions require:</w:t>
      </w:r>
    </w:p>
    <w:p w14:paraId="7F326F16" w14:textId="77777777" w:rsidR="00810F83" w:rsidRPr="006C77F8" w:rsidRDefault="00810F83" w:rsidP="0086671D">
      <w:pPr>
        <w:numPr>
          <w:ilvl w:val="0"/>
          <w:numId w:val="15"/>
        </w:numPr>
        <w:spacing w:after="0" w:line="240" w:lineRule="auto"/>
        <w:rPr>
          <w:rFonts w:ascii="Arial" w:hAnsi="Arial" w:cs="Arial"/>
          <w:sz w:val="20"/>
          <w:szCs w:val="20"/>
        </w:rPr>
      </w:pPr>
      <w:r w:rsidRPr="006C77F8">
        <w:rPr>
          <w:rFonts w:ascii="Arial" w:hAnsi="Arial" w:cs="Arial"/>
          <w:sz w:val="20"/>
          <w:szCs w:val="20"/>
        </w:rPr>
        <w:t>Accredited graduate programs with rigorous curriculum standards</w:t>
      </w:r>
    </w:p>
    <w:p w14:paraId="4CDC88A4" w14:textId="77777777" w:rsidR="00810F83" w:rsidRPr="006C77F8" w:rsidRDefault="00810F83" w:rsidP="0086671D">
      <w:pPr>
        <w:numPr>
          <w:ilvl w:val="0"/>
          <w:numId w:val="15"/>
        </w:numPr>
        <w:spacing w:after="0" w:line="240" w:lineRule="auto"/>
        <w:rPr>
          <w:rFonts w:ascii="Arial" w:hAnsi="Arial" w:cs="Arial"/>
          <w:sz w:val="20"/>
          <w:szCs w:val="20"/>
        </w:rPr>
      </w:pPr>
      <w:r w:rsidRPr="006C77F8">
        <w:rPr>
          <w:rFonts w:ascii="Arial" w:hAnsi="Arial" w:cs="Arial"/>
          <w:sz w:val="20"/>
          <w:szCs w:val="20"/>
        </w:rPr>
        <w:t>Extensive supervised clinical training</w:t>
      </w:r>
    </w:p>
    <w:p w14:paraId="4372D9EA" w14:textId="77777777" w:rsidR="00810F83" w:rsidRPr="006C77F8" w:rsidRDefault="00810F83" w:rsidP="0086671D">
      <w:pPr>
        <w:numPr>
          <w:ilvl w:val="0"/>
          <w:numId w:val="15"/>
        </w:numPr>
        <w:spacing w:after="0" w:line="240" w:lineRule="auto"/>
        <w:rPr>
          <w:rFonts w:ascii="Arial" w:hAnsi="Arial" w:cs="Arial"/>
          <w:sz w:val="20"/>
          <w:szCs w:val="20"/>
        </w:rPr>
      </w:pPr>
      <w:r w:rsidRPr="006C77F8">
        <w:rPr>
          <w:rFonts w:ascii="Arial" w:hAnsi="Arial" w:cs="Arial"/>
          <w:sz w:val="20"/>
          <w:szCs w:val="20"/>
        </w:rPr>
        <w:t>National or state licensing examinations</w:t>
      </w:r>
    </w:p>
    <w:p w14:paraId="281EB3C9" w14:textId="77777777" w:rsidR="00810F83" w:rsidRPr="006C77F8" w:rsidRDefault="00810F83" w:rsidP="0086671D">
      <w:pPr>
        <w:numPr>
          <w:ilvl w:val="0"/>
          <w:numId w:val="15"/>
        </w:numPr>
        <w:spacing w:after="0" w:line="240" w:lineRule="auto"/>
        <w:rPr>
          <w:rFonts w:ascii="Arial" w:hAnsi="Arial" w:cs="Arial"/>
          <w:sz w:val="20"/>
          <w:szCs w:val="20"/>
        </w:rPr>
      </w:pPr>
      <w:r w:rsidRPr="006C77F8">
        <w:rPr>
          <w:rFonts w:ascii="Arial" w:hAnsi="Arial" w:cs="Arial"/>
          <w:sz w:val="20"/>
          <w:szCs w:val="20"/>
        </w:rPr>
        <w:t>State licensure for independent practice</w:t>
      </w:r>
    </w:p>
    <w:p w14:paraId="3CE3EE53" w14:textId="77777777" w:rsidR="00810F83" w:rsidRPr="006C77F8" w:rsidRDefault="00810F83" w:rsidP="0086671D">
      <w:pPr>
        <w:numPr>
          <w:ilvl w:val="0"/>
          <w:numId w:val="15"/>
        </w:numPr>
        <w:spacing w:after="0" w:line="240" w:lineRule="auto"/>
        <w:rPr>
          <w:rFonts w:ascii="Arial" w:hAnsi="Arial" w:cs="Arial"/>
          <w:sz w:val="20"/>
          <w:szCs w:val="20"/>
        </w:rPr>
      </w:pPr>
      <w:r w:rsidRPr="006C77F8">
        <w:rPr>
          <w:rFonts w:ascii="Arial" w:hAnsi="Arial" w:cs="Arial"/>
          <w:sz w:val="20"/>
          <w:szCs w:val="20"/>
        </w:rPr>
        <w:t>Terminal master's or doctoral degrees for full scope of practice</w:t>
      </w:r>
    </w:p>
    <w:p w14:paraId="0F3ACADC" w14:textId="77777777" w:rsidR="00810F83" w:rsidRDefault="00810F83" w:rsidP="0086671D">
      <w:pPr>
        <w:numPr>
          <w:ilvl w:val="0"/>
          <w:numId w:val="15"/>
        </w:numPr>
        <w:spacing w:after="0" w:line="240" w:lineRule="auto"/>
        <w:rPr>
          <w:rFonts w:ascii="Arial" w:hAnsi="Arial" w:cs="Arial"/>
          <w:sz w:val="20"/>
          <w:szCs w:val="20"/>
        </w:rPr>
      </w:pPr>
      <w:r w:rsidRPr="006C77F8">
        <w:rPr>
          <w:rFonts w:ascii="Arial" w:hAnsi="Arial" w:cs="Arial"/>
          <w:sz w:val="20"/>
          <w:szCs w:val="20"/>
        </w:rPr>
        <w:t>High levels of public responsibility for health and safety</w:t>
      </w:r>
    </w:p>
    <w:p w14:paraId="618CDCFE" w14:textId="77777777" w:rsidR="0086671D" w:rsidRPr="006C77F8" w:rsidRDefault="0086671D" w:rsidP="0086671D">
      <w:pPr>
        <w:spacing w:after="0" w:line="240" w:lineRule="auto"/>
        <w:ind w:left="720"/>
        <w:rPr>
          <w:rFonts w:ascii="Arial" w:hAnsi="Arial" w:cs="Arial"/>
          <w:sz w:val="20"/>
          <w:szCs w:val="20"/>
        </w:rPr>
      </w:pPr>
    </w:p>
    <w:p w14:paraId="5D851231"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Department has not articulated clear, objective criteria explaining why counseling is excluded while professions with equivalent education, training, licensure, and responsibility are included. This suggests arbitrary classification rather than meaningful distinctions.</w:t>
      </w:r>
    </w:p>
    <w:p w14:paraId="5517CB73"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The Debt-to-Income Crisis This Creates</w:t>
      </w:r>
    </w:p>
    <w:p w14:paraId="0CE4D8F7"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Entry-level counselor salaries typically range from $35,000-$50,000:</w:t>
      </w:r>
    </w:p>
    <w:p w14:paraId="42643B92" w14:textId="77777777" w:rsidR="00810F83" w:rsidRPr="006C77F8" w:rsidRDefault="00810F83" w:rsidP="0086671D">
      <w:pPr>
        <w:numPr>
          <w:ilvl w:val="0"/>
          <w:numId w:val="16"/>
        </w:numPr>
        <w:spacing w:after="0" w:line="240" w:lineRule="auto"/>
        <w:rPr>
          <w:rFonts w:ascii="Arial" w:hAnsi="Arial" w:cs="Arial"/>
          <w:sz w:val="20"/>
          <w:szCs w:val="20"/>
        </w:rPr>
      </w:pPr>
      <w:r w:rsidRPr="006C77F8">
        <w:rPr>
          <w:rFonts w:ascii="Arial" w:hAnsi="Arial" w:cs="Arial"/>
          <w:sz w:val="20"/>
          <w:szCs w:val="20"/>
        </w:rPr>
        <w:t>School counselors: $40,000-$55,000</w:t>
      </w:r>
    </w:p>
    <w:p w14:paraId="1A4E2097" w14:textId="77777777" w:rsidR="00810F83" w:rsidRPr="006C77F8" w:rsidRDefault="00810F83" w:rsidP="0086671D">
      <w:pPr>
        <w:numPr>
          <w:ilvl w:val="0"/>
          <w:numId w:val="16"/>
        </w:numPr>
        <w:spacing w:after="0" w:line="240" w:lineRule="auto"/>
        <w:rPr>
          <w:rFonts w:ascii="Arial" w:hAnsi="Arial" w:cs="Arial"/>
          <w:sz w:val="20"/>
          <w:szCs w:val="20"/>
        </w:rPr>
      </w:pPr>
      <w:r w:rsidRPr="006C77F8">
        <w:rPr>
          <w:rFonts w:ascii="Arial" w:hAnsi="Arial" w:cs="Arial"/>
          <w:sz w:val="20"/>
          <w:szCs w:val="20"/>
        </w:rPr>
        <w:t>Community mental health counselors: $35,000-$48,000</w:t>
      </w:r>
    </w:p>
    <w:p w14:paraId="4244FE72" w14:textId="77777777" w:rsidR="00810F83" w:rsidRPr="006C77F8" w:rsidRDefault="00810F83" w:rsidP="0086671D">
      <w:pPr>
        <w:numPr>
          <w:ilvl w:val="0"/>
          <w:numId w:val="16"/>
        </w:numPr>
        <w:spacing w:after="0" w:line="240" w:lineRule="auto"/>
        <w:rPr>
          <w:rFonts w:ascii="Arial" w:hAnsi="Arial" w:cs="Arial"/>
          <w:sz w:val="20"/>
          <w:szCs w:val="20"/>
        </w:rPr>
      </w:pPr>
      <w:r w:rsidRPr="006C77F8">
        <w:rPr>
          <w:rFonts w:ascii="Arial" w:hAnsi="Arial" w:cs="Arial"/>
          <w:sz w:val="20"/>
          <w:szCs w:val="20"/>
        </w:rPr>
        <w:t>Private practice (early career): $40,000-$60,000</w:t>
      </w:r>
    </w:p>
    <w:p w14:paraId="6BE24117" w14:textId="77777777" w:rsidR="00810F83" w:rsidRDefault="00810F83" w:rsidP="0086671D">
      <w:pPr>
        <w:numPr>
          <w:ilvl w:val="0"/>
          <w:numId w:val="16"/>
        </w:numPr>
        <w:spacing w:after="0" w:line="240" w:lineRule="auto"/>
        <w:rPr>
          <w:rFonts w:ascii="Arial" w:hAnsi="Arial" w:cs="Arial"/>
          <w:sz w:val="20"/>
          <w:szCs w:val="20"/>
        </w:rPr>
      </w:pPr>
      <w:r w:rsidRPr="006C77F8">
        <w:rPr>
          <w:rFonts w:ascii="Arial" w:hAnsi="Arial" w:cs="Arial"/>
          <w:sz w:val="20"/>
          <w:szCs w:val="20"/>
        </w:rPr>
        <w:t>Veterans Affairs counselors: $50,000-$65,000</w:t>
      </w:r>
    </w:p>
    <w:p w14:paraId="4397145C" w14:textId="77777777" w:rsidR="0086671D" w:rsidRPr="006C77F8" w:rsidRDefault="0086671D" w:rsidP="0086671D">
      <w:pPr>
        <w:spacing w:after="0" w:line="240" w:lineRule="auto"/>
        <w:ind w:left="720"/>
        <w:rPr>
          <w:rFonts w:ascii="Arial" w:hAnsi="Arial" w:cs="Arial"/>
          <w:sz w:val="20"/>
          <w:szCs w:val="20"/>
        </w:rPr>
      </w:pPr>
    </w:p>
    <w:p w14:paraId="61E7FBDA"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Students forced to borrow through private loans will face unsustainable debt-to-income ratios:</w:t>
      </w:r>
    </w:p>
    <w:p w14:paraId="1BB5B4A3" w14:textId="77777777" w:rsidR="00810F83" w:rsidRPr="006C77F8" w:rsidRDefault="00810F83" w:rsidP="0086671D">
      <w:pPr>
        <w:numPr>
          <w:ilvl w:val="0"/>
          <w:numId w:val="17"/>
        </w:numPr>
        <w:spacing w:after="0" w:line="240" w:lineRule="auto"/>
        <w:rPr>
          <w:rFonts w:ascii="Arial" w:hAnsi="Arial" w:cs="Arial"/>
          <w:sz w:val="20"/>
          <w:szCs w:val="20"/>
        </w:rPr>
      </w:pPr>
      <w:r w:rsidRPr="006C77F8">
        <w:rPr>
          <w:rFonts w:ascii="Arial" w:hAnsi="Arial" w:cs="Arial"/>
          <w:sz w:val="20"/>
          <w:szCs w:val="20"/>
        </w:rPr>
        <w:t>Private loan monthly payments exceeding 30-50% of take-home pay</w:t>
      </w:r>
    </w:p>
    <w:p w14:paraId="24DF8DE9" w14:textId="77777777" w:rsidR="00810F83" w:rsidRPr="006C77F8" w:rsidRDefault="00810F83" w:rsidP="0086671D">
      <w:pPr>
        <w:numPr>
          <w:ilvl w:val="0"/>
          <w:numId w:val="17"/>
        </w:numPr>
        <w:spacing w:after="0" w:line="240" w:lineRule="auto"/>
        <w:rPr>
          <w:rFonts w:ascii="Arial" w:hAnsi="Arial" w:cs="Arial"/>
          <w:sz w:val="20"/>
          <w:szCs w:val="20"/>
        </w:rPr>
      </w:pPr>
      <w:r w:rsidRPr="006C77F8">
        <w:rPr>
          <w:rFonts w:ascii="Arial" w:hAnsi="Arial" w:cs="Arial"/>
          <w:sz w:val="20"/>
          <w:szCs w:val="20"/>
        </w:rPr>
        <w:t>No income-driven repayment plans</w:t>
      </w:r>
    </w:p>
    <w:p w14:paraId="2F53DC11" w14:textId="77777777" w:rsidR="00810F83" w:rsidRPr="006C77F8" w:rsidRDefault="00810F83" w:rsidP="0086671D">
      <w:pPr>
        <w:numPr>
          <w:ilvl w:val="0"/>
          <w:numId w:val="17"/>
        </w:numPr>
        <w:spacing w:after="0" w:line="240" w:lineRule="auto"/>
        <w:rPr>
          <w:rFonts w:ascii="Arial" w:hAnsi="Arial" w:cs="Arial"/>
          <w:sz w:val="20"/>
          <w:szCs w:val="20"/>
        </w:rPr>
      </w:pPr>
      <w:r w:rsidRPr="006C77F8">
        <w:rPr>
          <w:rFonts w:ascii="Arial" w:hAnsi="Arial" w:cs="Arial"/>
          <w:sz w:val="20"/>
          <w:szCs w:val="20"/>
        </w:rPr>
        <w:t>No Public Service Loan Forgiveness eligibility</w:t>
      </w:r>
    </w:p>
    <w:p w14:paraId="3F2E4966" w14:textId="77777777" w:rsidR="00810F83" w:rsidRDefault="00810F83" w:rsidP="0086671D">
      <w:pPr>
        <w:numPr>
          <w:ilvl w:val="0"/>
          <w:numId w:val="17"/>
        </w:numPr>
        <w:spacing w:after="0" w:line="240" w:lineRule="auto"/>
        <w:rPr>
          <w:rFonts w:ascii="Arial" w:hAnsi="Arial" w:cs="Arial"/>
          <w:sz w:val="20"/>
          <w:szCs w:val="20"/>
        </w:rPr>
      </w:pPr>
      <w:r w:rsidRPr="006C77F8">
        <w:rPr>
          <w:rFonts w:ascii="Arial" w:hAnsi="Arial" w:cs="Arial"/>
          <w:sz w:val="20"/>
          <w:szCs w:val="20"/>
        </w:rPr>
        <w:t>Higher interest rates (7-12% vs. 5-7% federal) compounding debt faster</w:t>
      </w:r>
    </w:p>
    <w:p w14:paraId="6EC0A6C1" w14:textId="77777777" w:rsidR="0086671D" w:rsidRPr="006C77F8" w:rsidRDefault="0086671D" w:rsidP="0086671D">
      <w:pPr>
        <w:spacing w:after="0" w:line="240" w:lineRule="auto"/>
        <w:ind w:left="720"/>
        <w:rPr>
          <w:rFonts w:ascii="Arial" w:hAnsi="Arial" w:cs="Arial"/>
          <w:sz w:val="20"/>
          <w:szCs w:val="20"/>
        </w:rPr>
      </w:pPr>
    </w:p>
    <w:p w14:paraId="6DC2A3FF"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result: graduates who cannot afford to remain in counseling despite community need—or prospective students who recognize financial impossibility and choose other careers, worsening workforce shortages.</w:t>
      </w:r>
    </w:p>
    <w:p w14:paraId="5F1A5496"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Regulatory Impact Analysis Concerns</w:t>
      </w:r>
    </w:p>
    <w:p w14:paraId="102BEE83"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Department's regulatory impact analysis inadequately addresses:</w:t>
      </w:r>
    </w:p>
    <w:p w14:paraId="0069E046" w14:textId="77777777" w:rsidR="00810F83" w:rsidRPr="006C77F8" w:rsidRDefault="00810F83" w:rsidP="00810F83">
      <w:pPr>
        <w:numPr>
          <w:ilvl w:val="0"/>
          <w:numId w:val="18"/>
        </w:numPr>
        <w:spacing w:line="240" w:lineRule="auto"/>
        <w:rPr>
          <w:rFonts w:ascii="Arial" w:hAnsi="Arial" w:cs="Arial"/>
          <w:sz w:val="20"/>
          <w:szCs w:val="20"/>
        </w:rPr>
      </w:pPr>
      <w:r w:rsidRPr="006C77F8">
        <w:rPr>
          <w:rFonts w:ascii="Arial" w:hAnsi="Arial" w:cs="Arial"/>
          <w:b/>
          <w:bCs/>
          <w:sz w:val="20"/>
          <w:szCs w:val="20"/>
        </w:rPr>
        <w:lastRenderedPageBreak/>
        <w:t>Workforce supply effects:</w:t>
      </w:r>
      <w:r w:rsidRPr="006C77F8">
        <w:rPr>
          <w:rFonts w:ascii="Arial" w:hAnsi="Arial" w:cs="Arial"/>
          <w:sz w:val="20"/>
          <w:szCs w:val="20"/>
        </w:rPr>
        <w:t xml:space="preserve"> Projected declines in counselor supply by state, specialty area, and practice setting</w:t>
      </w:r>
    </w:p>
    <w:p w14:paraId="78CD983F" w14:textId="77777777" w:rsidR="00810F83" w:rsidRPr="006C77F8" w:rsidRDefault="00810F83" w:rsidP="00810F83">
      <w:pPr>
        <w:numPr>
          <w:ilvl w:val="0"/>
          <w:numId w:val="18"/>
        </w:numPr>
        <w:spacing w:line="240" w:lineRule="auto"/>
        <w:rPr>
          <w:rFonts w:ascii="Arial" w:hAnsi="Arial" w:cs="Arial"/>
          <w:sz w:val="20"/>
          <w:szCs w:val="20"/>
        </w:rPr>
      </w:pPr>
      <w:r w:rsidRPr="006C77F8">
        <w:rPr>
          <w:rFonts w:ascii="Arial" w:hAnsi="Arial" w:cs="Arial"/>
          <w:b/>
          <w:bCs/>
          <w:sz w:val="20"/>
          <w:szCs w:val="20"/>
        </w:rPr>
        <w:t>Healthcare access implications:</w:t>
      </w:r>
      <w:r w:rsidRPr="006C77F8">
        <w:rPr>
          <w:rFonts w:ascii="Arial" w:hAnsi="Arial" w:cs="Arial"/>
          <w:sz w:val="20"/>
          <w:szCs w:val="20"/>
        </w:rPr>
        <w:t xml:space="preserve"> Mental health service availability impacts in underserved areas, schools, and community mental health centers</w:t>
      </w:r>
    </w:p>
    <w:p w14:paraId="02569949" w14:textId="77777777" w:rsidR="00810F83" w:rsidRPr="006C77F8" w:rsidRDefault="00810F83" w:rsidP="00810F83">
      <w:pPr>
        <w:numPr>
          <w:ilvl w:val="0"/>
          <w:numId w:val="18"/>
        </w:numPr>
        <w:spacing w:line="240" w:lineRule="auto"/>
        <w:rPr>
          <w:rFonts w:ascii="Arial" w:hAnsi="Arial" w:cs="Arial"/>
          <w:sz w:val="20"/>
          <w:szCs w:val="20"/>
        </w:rPr>
      </w:pPr>
      <w:r w:rsidRPr="006C77F8">
        <w:rPr>
          <w:rFonts w:ascii="Arial" w:hAnsi="Arial" w:cs="Arial"/>
          <w:b/>
          <w:bCs/>
          <w:sz w:val="20"/>
          <w:szCs w:val="20"/>
        </w:rPr>
        <w:t>Rural community impacts:</w:t>
      </w:r>
      <w:r w:rsidRPr="006C77F8">
        <w:rPr>
          <w:rFonts w:ascii="Arial" w:hAnsi="Arial" w:cs="Arial"/>
          <w:sz w:val="20"/>
          <w:szCs w:val="20"/>
        </w:rPr>
        <w:t xml:space="preserve"> Effects on rural communities given rural students' disproportionate federal loan dependence</w:t>
      </w:r>
    </w:p>
    <w:p w14:paraId="4F4332B3" w14:textId="77777777" w:rsidR="00810F83" w:rsidRPr="006C77F8" w:rsidRDefault="00810F83" w:rsidP="00810F83">
      <w:pPr>
        <w:numPr>
          <w:ilvl w:val="0"/>
          <w:numId w:val="18"/>
        </w:numPr>
        <w:spacing w:line="240" w:lineRule="auto"/>
        <w:rPr>
          <w:rFonts w:ascii="Arial" w:hAnsi="Arial" w:cs="Arial"/>
          <w:sz w:val="20"/>
          <w:szCs w:val="20"/>
        </w:rPr>
      </w:pPr>
      <w:r w:rsidRPr="006C77F8">
        <w:rPr>
          <w:rFonts w:ascii="Arial" w:hAnsi="Arial" w:cs="Arial"/>
          <w:b/>
          <w:bCs/>
          <w:sz w:val="20"/>
          <w:szCs w:val="20"/>
        </w:rPr>
        <w:t>Interaction with federal mental health initiatives:</w:t>
      </w:r>
      <w:r w:rsidRPr="006C77F8">
        <w:rPr>
          <w:rFonts w:ascii="Arial" w:hAnsi="Arial" w:cs="Arial"/>
          <w:sz w:val="20"/>
          <w:szCs w:val="20"/>
        </w:rPr>
        <w:t xml:space="preserve"> Rule alignment with Department programs supporting school-based mental health and behavioral health workforce development</w:t>
      </w:r>
    </w:p>
    <w:p w14:paraId="5FFCEB2C" w14:textId="77777777" w:rsidR="00810F83" w:rsidRPr="006C77F8" w:rsidRDefault="00810F83" w:rsidP="00810F83">
      <w:pPr>
        <w:numPr>
          <w:ilvl w:val="0"/>
          <w:numId w:val="18"/>
        </w:numPr>
        <w:spacing w:line="240" w:lineRule="auto"/>
        <w:rPr>
          <w:rFonts w:ascii="Arial" w:hAnsi="Arial" w:cs="Arial"/>
          <w:sz w:val="20"/>
          <w:szCs w:val="20"/>
        </w:rPr>
      </w:pPr>
      <w:r w:rsidRPr="006C77F8">
        <w:rPr>
          <w:rFonts w:ascii="Arial" w:hAnsi="Arial" w:cs="Arial"/>
          <w:b/>
          <w:bCs/>
          <w:sz w:val="20"/>
          <w:szCs w:val="20"/>
        </w:rPr>
        <w:t>Policy alternatives:</w:t>
      </w:r>
      <w:r w:rsidRPr="006C77F8">
        <w:rPr>
          <w:rFonts w:ascii="Arial" w:hAnsi="Arial" w:cs="Arial"/>
          <w:sz w:val="20"/>
          <w:szCs w:val="20"/>
        </w:rPr>
        <w:t xml:space="preserve"> Other approaches addressing program cost concerns while preserving adequate federal financial aid access</w:t>
      </w:r>
    </w:p>
    <w:p w14:paraId="04D6E848"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Department has responsibility under the Administrative Procedure Act to thoroughly analyze workforce and public health implications before implementing a rule with such significant consequences.</w:t>
      </w:r>
    </w:p>
    <w:p w14:paraId="4399B7D8"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What I Am Asking the Department to Do</w:t>
      </w:r>
    </w:p>
    <w:p w14:paraId="7B2EC151"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I respectfully urge the Department of Education to:</w:t>
      </w:r>
    </w:p>
    <w:p w14:paraId="4BBB3730" w14:textId="77777777" w:rsidR="00810F83" w:rsidRPr="006C77F8" w:rsidRDefault="00810F83" w:rsidP="00810F83">
      <w:pPr>
        <w:numPr>
          <w:ilvl w:val="0"/>
          <w:numId w:val="19"/>
        </w:numPr>
        <w:spacing w:line="240" w:lineRule="auto"/>
        <w:rPr>
          <w:rFonts w:ascii="Arial" w:hAnsi="Arial" w:cs="Arial"/>
          <w:sz w:val="20"/>
          <w:szCs w:val="20"/>
        </w:rPr>
      </w:pPr>
      <w:r w:rsidRPr="006C77F8">
        <w:rPr>
          <w:rFonts w:ascii="Arial" w:hAnsi="Arial" w:cs="Arial"/>
          <w:b/>
          <w:bCs/>
          <w:sz w:val="20"/>
          <w:szCs w:val="20"/>
        </w:rPr>
        <w:t>Revise the proposed rule</w:t>
      </w:r>
      <w:r w:rsidRPr="006C77F8">
        <w:rPr>
          <w:rFonts w:ascii="Arial" w:hAnsi="Arial" w:cs="Arial"/>
          <w:sz w:val="20"/>
          <w:szCs w:val="20"/>
        </w:rPr>
        <w:t xml:space="preserve"> to include master's-level counseling programs in the professional degree definition with corresponding federal loan limits ($50,000 annually / $200,000 lifetime)</w:t>
      </w:r>
    </w:p>
    <w:p w14:paraId="68410287" w14:textId="77777777" w:rsidR="00810F83" w:rsidRPr="006C77F8" w:rsidRDefault="00810F83" w:rsidP="00810F83">
      <w:pPr>
        <w:numPr>
          <w:ilvl w:val="0"/>
          <w:numId w:val="19"/>
        </w:numPr>
        <w:spacing w:line="240" w:lineRule="auto"/>
        <w:rPr>
          <w:rFonts w:ascii="Arial" w:hAnsi="Arial" w:cs="Arial"/>
          <w:sz w:val="20"/>
          <w:szCs w:val="20"/>
        </w:rPr>
      </w:pPr>
      <w:r w:rsidRPr="006C77F8">
        <w:rPr>
          <w:rFonts w:ascii="Arial" w:hAnsi="Arial" w:cs="Arial"/>
          <w:b/>
          <w:bCs/>
          <w:sz w:val="20"/>
          <w:szCs w:val="20"/>
        </w:rPr>
        <w:t>Conduct comprehensive workforce impact analysis</w:t>
      </w:r>
      <w:r w:rsidRPr="006C77F8">
        <w:rPr>
          <w:rFonts w:ascii="Arial" w:hAnsi="Arial" w:cs="Arial"/>
          <w:sz w:val="20"/>
          <w:szCs w:val="20"/>
        </w:rPr>
        <w:t xml:space="preserve"> examining mental health provider supply, healthcare access in underserved areas, program viability, and alignment with federal mental health policy priorities</w:t>
      </w:r>
    </w:p>
    <w:p w14:paraId="210AE9EF" w14:textId="77777777" w:rsidR="00810F83" w:rsidRPr="006C77F8" w:rsidRDefault="00810F83" w:rsidP="00810F83">
      <w:pPr>
        <w:numPr>
          <w:ilvl w:val="0"/>
          <w:numId w:val="19"/>
        </w:numPr>
        <w:spacing w:line="240" w:lineRule="auto"/>
        <w:rPr>
          <w:rFonts w:ascii="Arial" w:hAnsi="Arial" w:cs="Arial"/>
          <w:sz w:val="20"/>
          <w:szCs w:val="20"/>
        </w:rPr>
      </w:pPr>
      <w:r w:rsidRPr="006C77F8">
        <w:rPr>
          <w:rFonts w:ascii="Arial" w:hAnsi="Arial" w:cs="Arial"/>
          <w:b/>
          <w:bCs/>
          <w:sz w:val="20"/>
          <w:szCs w:val="20"/>
        </w:rPr>
        <w:t>Establish clear, objective criteria</w:t>
      </w:r>
      <w:r w:rsidRPr="006C77F8">
        <w:rPr>
          <w:rFonts w:ascii="Arial" w:hAnsi="Arial" w:cs="Arial"/>
          <w:sz w:val="20"/>
          <w:szCs w:val="20"/>
        </w:rPr>
        <w:t xml:space="preserve"> for professional degree classification based on accreditation standards, clinical training requirements, licensure mandates, terminal degree status, and scope of independent practice—applied consistently across all programs</w:t>
      </w:r>
    </w:p>
    <w:p w14:paraId="3ABD3716" w14:textId="77777777" w:rsidR="00810F83" w:rsidRPr="006C77F8" w:rsidRDefault="00810F83" w:rsidP="00810F83">
      <w:pPr>
        <w:numPr>
          <w:ilvl w:val="0"/>
          <w:numId w:val="19"/>
        </w:numPr>
        <w:spacing w:line="240" w:lineRule="auto"/>
        <w:rPr>
          <w:rFonts w:ascii="Arial" w:hAnsi="Arial" w:cs="Arial"/>
          <w:sz w:val="20"/>
          <w:szCs w:val="20"/>
        </w:rPr>
      </w:pPr>
      <w:r w:rsidRPr="006C77F8">
        <w:rPr>
          <w:rFonts w:ascii="Arial" w:hAnsi="Arial" w:cs="Arial"/>
          <w:b/>
          <w:bCs/>
          <w:sz w:val="20"/>
          <w:szCs w:val="20"/>
        </w:rPr>
        <w:t>Extend the comment period and hold public hearings</w:t>
      </w:r>
      <w:r w:rsidRPr="006C77F8">
        <w:rPr>
          <w:rFonts w:ascii="Arial" w:hAnsi="Arial" w:cs="Arial"/>
          <w:sz w:val="20"/>
          <w:szCs w:val="20"/>
        </w:rPr>
        <w:t xml:space="preserve"> in multiple regions allowing counseling students, educators, practitioners, employers, and communities to testify on real-world policy implications</w:t>
      </w:r>
    </w:p>
    <w:p w14:paraId="07F728DA" w14:textId="77777777" w:rsidR="00810F83" w:rsidRPr="006C77F8" w:rsidRDefault="00810F83" w:rsidP="00810F83">
      <w:pPr>
        <w:numPr>
          <w:ilvl w:val="0"/>
          <w:numId w:val="19"/>
        </w:numPr>
        <w:spacing w:line="240" w:lineRule="auto"/>
        <w:rPr>
          <w:rFonts w:ascii="Arial" w:hAnsi="Arial" w:cs="Arial"/>
          <w:sz w:val="20"/>
          <w:szCs w:val="20"/>
        </w:rPr>
      </w:pPr>
      <w:r w:rsidRPr="006C77F8">
        <w:rPr>
          <w:rFonts w:ascii="Arial" w:hAnsi="Arial" w:cs="Arial"/>
          <w:b/>
          <w:bCs/>
          <w:sz w:val="20"/>
          <w:szCs w:val="20"/>
        </w:rPr>
        <w:t>Consult with workforce development and healthcare access experts</w:t>
      </w:r>
      <w:r w:rsidRPr="006C77F8">
        <w:rPr>
          <w:rFonts w:ascii="Arial" w:hAnsi="Arial" w:cs="Arial"/>
          <w:sz w:val="20"/>
          <w:szCs w:val="20"/>
        </w:rPr>
        <w:t xml:space="preserve"> including HRSA, SAMHSA, state mental health authorities, and professional counseling organizations before finalizing the rule</w:t>
      </w:r>
    </w:p>
    <w:p w14:paraId="2FE6EF37" w14:textId="77777777" w:rsidR="00810F83" w:rsidRPr="006C77F8" w:rsidRDefault="00810F83" w:rsidP="00810F83">
      <w:pPr>
        <w:numPr>
          <w:ilvl w:val="0"/>
          <w:numId w:val="19"/>
        </w:numPr>
        <w:spacing w:line="240" w:lineRule="auto"/>
        <w:rPr>
          <w:rFonts w:ascii="Arial" w:hAnsi="Arial" w:cs="Arial"/>
          <w:sz w:val="20"/>
          <w:szCs w:val="20"/>
        </w:rPr>
      </w:pPr>
      <w:r w:rsidRPr="006C77F8">
        <w:rPr>
          <w:rFonts w:ascii="Arial" w:hAnsi="Arial" w:cs="Arial"/>
          <w:b/>
          <w:bCs/>
          <w:sz w:val="20"/>
          <w:szCs w:val="20"/>
        </w:rPr>
        <w:t>Delay implementation</w:t>
      </w:r>
      <w:r w:rsidRPr="006C77F8">
        <w:rPr>
          <w:rFonts w:ascii="Arial" w:hAnsi="Arial" w:cs="Arial"/>
          <w:sz w:val="20"/>
          <w:szCs w:val="20"/>
        </w:rPr>
        <w:t xml:space="preserve"> until adequately assessing workforce consequences and considering policy alternatives protecting student access to affordable federal loans</w:t>
      </w:r>
    </w:p>
    <w:p w14:paraId="4973D76A" w14:textId="77777777"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The Bottom Line</w:t>
      </w:r>
    </w:p>
    <w:p w14:paraId="7C1BCD74"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Students in our program are committed, talented, and passionate about serving others through professional counseling. They have chosen a career addressing critical societal needs despite modest financial rewards. They deserve federal financial aid policies making education accessible—not policies creating insurmountable barriers based on arbitrary distinctions.</w:t>
      </w:r>
    </w:p>
    <w:p w14:paraId="51A5D413"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This rule will not reduce program costs, improve educational quality, or enhance institutional accountability. It will price students out of counseling education, threaten program sustainability, and worsen the mental health workforce crisis—harming communities depending on counseling services in schools, community mental health centers, veterans' programs, and other essential settings.</w:t>
      </w:r>
    </w:p>
    <w:p w14:paraId="61C5BD55"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The Department has authority and responsibility to craft regulations supporting workforce development in critical shortage areas while ensuring appropriate stewardship of federal resources. Including counseling programs in the professional degree definition achieves both goals and aligns with the Department's stated priorities for mental health and workforce preparation.</w:t>
      </w:r>
    </w:p>
    <w:p w14:paraId="79FD5D50"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lastRenderedPageBreak/>
        <w:t>I welcome the opportunity to provide additional information, program cost and student outcome data, accreditation and licensure standards documentation, and student/graduate testimony about this rule's effects on their ability to serve communities in need.</w:t>
      </w:r>
    </w:p>
    <w:p w14:paraId="07F1B470"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I can be reached at [phone] or [email].</w:t>
      </w:r>
    </w:p>
    <w:p w14:paraId="5EA3CF3A"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Thank you for your consideration.</w:t>
      </w:r>
    </w:p>
    <w:p w14:paraId="4D51DA28"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Sincerely,</w:t>
      </w:r>
    </w:p>
    <w:p w14:paraId="582B148F" w14:textId="77777777" w:rsidR="00810F83" w:rsidRPr="006C77F8" w:rsidRDefault="00810F83" w:rsidP="00810F83">
      <w:pPr>
        <w:spacing w:line="240" w:lineRule="auto"/>
        <w:rPr>
          <w:rFonts w:ascii="Arial" w:hAnsi="Arial" w:cs="Arial"/>
          <w:sz w:val="20"/>
          <w:szCs w:val="20"/>
        </w:rPr>
      </w:pPr>
      <w:r w:rsidRPr="006C77F8">
        <w:rPr>
          <w:rFonts w:ascii="Arial" w:hAnsi="Arial" w:cs="Arial"/>
          <w:sz w:val="20"/>
          <w:szCs w:val="20"/>
        </w:rPr>
        <w:t>[Your Name, Credentials]</w:t>
      </w:r>
      <w:r w:rsidRPr="006C77F8">
        <w:rPr>
          <w:rFonts w:ascii="Arial" w:hAnsi="Arial" w:cs="Arial"/>
          <w:sz w:val="20"/>
          <w:szCs w:val="20"/>
        </w:rPr>
        <w:br/>
        <w:t>[Title]</w:t>
      </w:r>
      <w:r w:rsidRPr="006C77F8">
        <w:rPr>
          <w:rFonts w:ascii="Arial" w:hAnsi="Arial" w:cs="Arial"/>
          <w:sz w:val="20"/>
          <w:szCs w:val="20"/>
        </w:rPr>
        <w:br/>
        <w:t>[Program Name]</w:t>
      </w:r>
      <w:r w:rsidRPr="006C77F8">
        <w:rPr>
          <w:rFonts w:ascii="Arial" w:hAnsi="Arial" w:cs="Arial"/>
          <w:sz w:val="20"/>
          <w:szCs w:val="20"/>
        </w:rPr>
        <w:br/>
        <w:t>[University]</w:t>
      </w:r>
    </w:p>
    <w:p w14:paraId="07C09E99" w14:textId="77777777" w:rsidR="00810F83" w:rsidRPr="006C77F8" w:rsidRDefault="00B35C17" w:rsidP="00810F83">
      <w:pPr>
        <w:spacing w:line="240" w:lineRule="auto"/>
        <w:rPr>
          <w:rFonts w:ascii="Arial" w:hAnsi="Arial" w:cs="Arial"/>
          <w:sz w:val="20"/>
          <w:szCs w:val="20"/>
        </w:rPr>
      </w:pPr>
      <w:r>
        <w:rPr>
          <w:rFonts w:ascii="Arial" w:hAnsi="Arial" w:cs="Arial"/>
          <w:sz w:val="20"/>
          <w:szCs w:val="20"/>
        </w:rPr>
        <w:pict w14:anchorId="782668CD">
          <v:rect id="_x0000_i1026" style="width:0;height:1.5pt" o:hralign="center" o:hrstd="t" o:hr="t" fillcolor="#a0a0a0" stroked="f"/>
        </w:pict>
      </w:r>
    </w:p>
    <w:p w14:paraId="03911599" w14:textId="757B3C06" w:rsidR="00810F83" w:rsidRPr="006C77F8" w:rsidRDefault="00810F83" w:rsidP="00810F83">
      <w:pPr>
        <w:spacing w:line="240" w:lineRule="auto"/>
        <w:rPr>
          <w:rFonts w:ascii="Arial" w:hAnsi="Arial" w:cs="Arial"/>
          <w:sz w:val="20"/>
          <w:szCs w:val="20"/>
        </w:rPr>
      </w:pPr>
      <w:r w:rsidRPr="006C77F8">
        <w:rPr>
          <w:rFonts w:ascii="Arial" w:hAnsi="Arial" w:cs="Arial"/>
          <w:b/>
          <w:bCs/>
          <w:sz w:val="20"/>
          <w:szCs w:val="20"/>
        </w:rPr>
        <w:t>CC:</w:t>
      </w:r>
      <w:r w:rsidRPr="006C77F8">
        <w:rPr>
          <w:rFonts w:ascii="Arial" w:hAnsi="Arial" w:cs="Arial"/>
          <w:sz w:val="20"/>
          <w:szCs w:val="20"/>
        </w:rPr>
        <w:br/>
        <w:t>[University President/Provost]</w:t>
      </w:r>
      <w:r w:rsidRPr="006C77F8">
        <w:rPr>
          <w:rFonts w:ascii="Arial" w:hAnsi="Arial" w:cs="Arial"/>
          <w:sz w:val="20"/>
          <w:szCs w:val="20"/>
        </w:rPr>
        <w:br/>
        <w:t>[Association for Counselor Education and Supervision</w:t>
      </w:r>
      <w:r w:rsidR="008D5196">
        <w:rPr>
          <w:rFonts w:ascii="Arial" w:hAnsi="Arial" w:cs="Arial"/>
          <w:sz w:val="20"/>
          <w:szCs w:val="20"/>
        </w:rPr>
        <w:t xml:space="preserve"> – executivedirector@acesonline.net</w:t>
      </w:r>
      <w:r w:rsidR="00B35C17">
        <w:rPr>
          <w:rFonts w:ascii="Arial" w:hAnsi="Arial" w:cs="Arial"/>
          <w:sz w:val="20"/>
          <w:szCs w:val="20"/>
        </w:rPr>
        <w:t>}</w:t>
      </w:r>
    </w:p>
    <w:p w14:paraId="6FF64307" w14:textId="77777777" w:rsidR="00810F83" w:rsidRPr="006C77F8" w:rsidRDefault="00810F83" w:rsidP="00810F83">
      <w:pPr>
        <w:spacing w:line="240" w:lineRule="auto"/>
        <w:rPr>
          <w:rFonts w:ascii="Arial" w:hAnsi="Arial" w:cs="Arial"/>
          <w:sz w:val="20"/>
          <w:szCs w:val="20"/>
        </w:rPr>
      </w:pPr>
    </w:p>
    <w:p w14:paraId="0D0A11A9" w14:textId="77777777" w:rsidR="00810F83" w:rsidRDefault="00810F83" w:rsidP="000763F3">
      <w:pPr>
        <w:spacing w:line="240" w:lineRule="auto"/>
        <w:rPr>
          <w:rFonts w:ascii="Arial" w:hAnsi="Arial" w:cs="Arial"/>
          <w:b/>
          <w:bCs/>
          <w:sz w:val="20"/>
          <w:szCs w:val="20"/>
        </w:rPr>
      </w:pPr>
    </w:p>
    <w:p w14:paraId="0116FCAD" w14:textId="77777777" w:rsidR="000763F3" w:rsidRDefault="000763F3"/>
    <w:sectPr w:rsidR="000763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3D28" w14:textId="77777777" w:rsidR="002D76E2" w:rsidRDefault="002D76E2" w:rsidP="000763F3">
      <w:pPr>
        <w:spacing w:after="0" w:line="240" w:lineRule="auto"/>
      </w:pPr>
      <w:r>
        <w:separator/>
      </w:r>
    </w:p>
  </w:endnote>
  <w:endnote w:type="continuationSeparator" w:id="0">
    <w:p w14:paraId="6F84E475" w14:textId="77777777" w:rsidR="002D76E2" w:rsidRDefault="002D76E2" w:rsidP="0007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37395"/>
      <w:docPartObj>
        <w:docPartGallery w:val="Page Numbers (Bottom of Page)"/>
        <w:docPartUnique/>
      </w:docPartObj>
    </w:sdtPr>
    <w:sdtEndPr>
      <w:rPr>
        <w:noProof/>
      </w:rPr>
    </w:sdtEndPr>
    <w:sdtContent>
      <w:p w14:paraId="45F8BEBF" w14:textId="5C7A0250" w:rsidR="000763F3" w:rsidRDefault="000763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18CAF" w14:textId="77777777" w:rsidR="000763F3" w:rsidRDefault="00076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B27B" w14:textId="77777777" w:rsidR="002D76E2" w:rsidRDefault="002D76E2" w:rsidP="000763F3">
      <w:pPr>
        <w:spacing w:after="0" w:line="240" w:lineRule="auto"/>
      </w:pPr>
      <w:r>
        <w:separator/>
      </w:r>
    </w:p>
  </w:footnote>
  <w:footnote w:type="continuationSeparator" w:id="0">
    <w:p w14:paraId="433B14A3" w14:textId="77777777" w:rsidR="002D76E2" w:rsidRDefault="002D76E2" w:rsidP="00076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58F"/>
    <w:multiLevelType w:val="multilevel"/>
    <w:tmpl w:val="D35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6DD"/>
    <w:multiLevelType w:val="multilevel"/>
    <w:tmpl w:val="B44E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30795"/>
    <w:multiLevelType w:val="multilevel"/>
    <w:tmpl w:val="20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11FA8"/>
    <w:multiLevelType w:val="multilevel"/>
    <w:tmpl w:val="5A1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53AD7"/>
    <w:multiLevelType w:val="multilevel"/>
    <w:tmpl w:val="22FC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4383C"/>
    <w:multiLevelType w:val="multilevel"/>
    <w:tmpl w:val="2B0E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079F6"/>
    <w:multiLevelType w:val="multilevel"/>
    <w:tmpl w:val="4548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C16B9"/>
    <w:multiLevelType w:val="hybridMultilevel"/>
    <w:tmpl w:val="C2E8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419CB"/>
    <w:multiLevelType w:val="multilevel"/>
    <w:tmpl w:val="6C42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472065"/>
    <w:multiLevelType w:val="multilevel"/>
    <w:tmpl w:val="EC4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13F03"/>
    <w:multiLevelType w:val="multilevel"/>
    <w:tmpl w:val="0C3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53B66"/>
    <w:multiLevelType w:val="multilevel"/>
    <w:tmpl w:val="EC38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9F0051"/>
    <w:multiLevelType w:val="multilevel"/>
    <w:tmpl w:val="81E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20460"/>
    <w:multiLevelType w:val="multilevel"/>
    <w:tmpl w:val="F54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D47F1"/>
    <w:multiLevelType w:val="multilevel"/>
    <w:tmpl w:val="7B1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A4094"/>
    <w:multiLevelType w:val="multilevel"/>
    <w:tmpl w:val="390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0504F"/>
    <w:multiLevelType w:val="multilevel"/>
    <w:tmpl w:val="4514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831C0"/>
    <w:multiLevelType w:val="multilevel"/>
    <w:tmpl w:val="7FB0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729D4"/>
    <w:multiLevelType w:val="multilevel"/>
    <w:tmpl w:val="DBF4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241959">
    <w:abstractNumId w:val="0"/>
  </w:num>
  <w:num w:numId="2" w16cid:durableId="571818025">
    <w:abstractNumId w:val="15"/>
  </w:num>
  <w:num w:numId="3" w16cid:durableId="1828282703">
    <w:abstractNumId w:val="3"/>
  </w:num>
  <w:num w:numId="4" w16cid:durableId="1371419929">
    <w:abstractNumId w:val="14"/>
  </w:num>
  <w:num w:numId="5" w16cid:durableId="651954485">
    <w:abstractNumId w:val="6"/>
  </w:num>
  <w:num w:numId="6" w16cid:durableId="1713843344">
    <w:abstractNumId w:val="13"/>
  </w:num>
  <w:num w:numId="7" w16cid:durableId="2026592962">
    <w:abstractNumId w:val="9"/>
  </w:num>
  <w:num w:numId="8" w16cid:durableId="765925859">
    <w:abstractNumId w:val="18"/>
  </w:num>
  <w:num w:numId="9" w16cid:durableId="1881090698">
    <w:abstractNumId w:val="11"/>
  </w:num>
  <w:num w:numId="10" w16cid:durableId="1672483642">
    <w:abstractNumId w:val="7"/>
  </w:num>
  <w:num w:numId="11" w16cid:durableId="1545092737">
    <w:abstractNumId w:val="4"/>
  </w:num>
  <w:num w:numId="12" w16cid:durableId="873158016">
    <w:abstractNumId w:val="2"/>
  </w:num>
  <w:num w:numId="13" w16cid:durableId="1302733592">
    <w:abstractNumId w:val="10"/>
  </w:num>
  <w:num w:numId="14" w16cid:durableId="994839024">
    <w:abstractNumId w:val="17"/>
  </w:num>
  <w:num w:numId="15" w16cid:durableId="767196727">
    <w:abstractNumId w:val="16"/>
  </w:num>
  <w:num w:numId="16" w16cid:durableId="1245263368">
    <w:abstractNumId w:val="12"/>
  </w:num>
  <w:num w:numId="17" w16cid:durableId="2023967256">
    <w:abstractNumId w:val="1"/>
  </w:num>
  <w:num w:numId="18" w16cid:durableId="907349951">
    <w:abstractNumId w:val="8"/>
  </w:num>
  <w:num w:numId="19" w16cid:durableId="47822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F3"/>
    <w:rsid w:val="00055DAF"/>
    <w:rsid w:val="000763F3"/>
    <w:rsid w:val="001A5598"/>
    <w:rsid w:val="0027664C"/>
    <w:rsid w:val="002D1EF7"/>
    <w:rsid w:val="002D76E2"/>
    <w:rsid w:val="003552A6"/>
    <w:rsid w:val="00383DE6"/>
    <w:rsid w:val="004865DF"/>
    <w:rsid w:val="004F5F89"/>
    <w:rsid w:val="00535F1C"/>
    <w:rsid w:val="0054400E"/>
    <w:rsid w:val="005F5AE9"/>
    <w:rsid w:val="00611892"/>
    <w:rsid w:val="00617AE1"/>
    <w:rsid w:val="00674C7D"/>
    <w:rsid w:val="006E212E"/>
    <w:rsid w:val="0071340A"/>
    <w:rsid w:val="0074501C"/>
    <w:rsid w:val="0078374B"/>
    <w:rsid w:val="007F6B44"/>
    <w:rsid w:val="00810F83"/>
    <w:rsid w:val="0086671D"/>
    <w:rsid w:val="008A05A8"/>
    <w:rsid w:val="008A1971"/>
    <w:rsid w:val="008C0238"/>
    <w:rsid w:val="008C5261"/>
    <w:rsid w:val="008D5196"/>
    <w:rsid w:val="008E2777"/>
    <w:rsid w:val="00914F62"/>
    <w:rsid w:val="009A07A1"/>
    <w:rsid w:val="009A2F94"/>
    <w:rsid w:val="009C487F"/>
    <w:rsid w:val="00A71597"/>
    <w:rsid w:val="00B35C17"/>
    <w:rsid w:val="00BA52B5"/>
    <w:rsid w:val="00BD3708"/>
    <w:rsid w:val="00BF26E0"/>
    <w:rsid w:val="00D045DC"/>
    <w:rsid w:val="00D05D56"/>
    <w:rsid w:val="00E314A1"/>
    <w:rsid w:val="00ED03D0"/>
    <w:rsid w:val="00F04DE4"/>
    <w:rsid w:val="00FC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21B149"/>
  <w15:chartTrackingRefBased/>
  <w15:docId w15:val="{9636A561-6C6A-48F6-985D-7ED56ADF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F3"/>
  </w:style>
  <w:style w:type="paragraph" w:styleId="Heading1">
    <w:name w:val="heading 1"/>
    <w:basedOn w:val="Normal"/>
    <w:next w:val="Normal"/>
    <w:link w:val="Heading1Char"/>
    <w:uiPriority w:val="9"/>
    <w:qFormat/>
    <w:rsid w:val="00076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3F3"/>
    <w:rPr>
      <w:rFonts w:eastAsiaTheme="majorEastAsia" w:cstheme="majorBidi"/>
      <w:color w:val="272727" w:themeColor="text1" w:themeTint="D8"/>
    </w:rPr>
  </w:style>
  <w:style w:type="paragraph" w:styleId="Title">
    <w:name w:val="Title"/>
    <w:basedOn w:val="Normal"/>
    <w:next w:val="Normal"/>
    <w:link w:val="TitleChar"/>
    <w:uiPriority w:val="10"/>
    <w:qFormat/>
    <w:rsid w:val="0007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3F3"/>
    <w:pPr>
      <w:spacing w:before="160"/>
      <w:jc w:val="center"/>
    </w:pPr>
    <w:rPr>
      <w:i/>
      <w:iCs/>
      <w:color w:val="404040" w:themeColor="text1" w:themeTint="BF"/>
    </w:rPr>
  </w:style>
  <w:style w:type="character" w:customStyle="1" w:styleId="QuoteChar">
    <w:name w:val="Quote Char"/>
    <w:basedOn w:val="DefaultParagraphFont"/>
    <w:link w:val="Quote"/>
    <w:uiPriority w:val="29"/>
    <w:rsid w:val="000763F3"/>
    <w:rPr>
      <w:i/>
      <w:iCs/>
      <w:color w:val="404040" w:themeColor="text1" w:themeTint="BF"/>
    </w:rPr>
  </w:style>
  <w:style w:type="paragraph" w:styleId="ListParagraph">
    <w:name w:val="List Paragraph"/>
    <w:basedOn w:val="Normal"/>
    <w:uiPriority w:val="34"/>
    <w:qFormat/>
    <w:rsid w:val="000763F3"/>
    <w:pPr>
      <w:ind w:left="720"/>
      <w:contextualSpacing/>
    </w:pPr>
  </w:style>
  <w:style w:type="character" w:styleId="IntenseEmphasis">
    <w:name w:val="Intense Emphasis"/>
    <w:basedOn w:val="DefaultParagraphFont"/>
    <w:uiPriority w:val="21"/>
    <w:qFormat/>
    <w:rsid w:val="000763F3"/>
    <w:rPr>
      <w:i/>
      <w:iCs/>
      <w:color w:val="0F4761" w:themeColor="accent1" w:themeShade="BF"/>
    </w:rPr>
  </w:style>
  <w:style w:type="paragraph" w:styleId="IntenseQuote">
    <w:name w:val="Intense Quote"/>
    <w:basedOn w:val="Normal"/>
    <w:next w:val="Normal"/>
    <w:link w:val="IntenseQuoteChar"/>
    <w:uiPriority w:val="30"/>
    <w:qFormat/>
    <w:rsid w:val="00076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3F3"/>
    <w:rPr>
      <w:i/>
      <w:iCs/>
      <w:color w:val="0F4761" w:themeColor="accent1" w:themeShade="BF"/>
    </w:rPr>
  </w:style>
  <w:style w:type="character" w:styleId="IntenseReference">
    <w:name w:val="Intense Reference"/>
    <w:basedOn w:val="DefaultParagraphFont"/>
    <w:uiPriority w:val="32"/>
    <w:qFormat/>
    <w:rsid w:val="000763F3"/>
    <w:rPr>
      <w:b/>
      <w:bCs/>
      <w:smallCaps/>
      <w:color w:val="0F4761" w:themeColor="accent1" w:themeShade="BF"/>
      <w:spacing w:val="5"/>
    </w:rPr>
  </w:style>
  <w:style w:type="paragraph" w:styleId="Header">
    <w:name w:val="header"/>
    <w:basedOn w:val="Normal"/>
    <w:link w:val="HeaderChar"/>
    <w:uiPriority w:val="99"/>
    <w:unhideWhenUsed/>
    <w:rsid w:val="00076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F3"/>
  </w:style>
  <w:style w:type="paragraph" w:styleId="Footer">
    <w:name w:val="footer"/>
    <w:basedOn w:val="Normal"/>
    <w:link w:val="FooterChar"/>
    <w:uiPriority w:val="99"/>
    <w:unhideWhenUsed/>
    <w:rsid w:val="0007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F3"/>
  </w:style>
  <w:style w:type="character" w:styleId="Hyperlink">
    <w:name w:val="Hyperlink"/>
    <w:basedOn w:val="DefaultParagraphFont"/>
    <w:uiPriority w:val="99"/>
    <w:unhideWhenUsed/>
    <w:rsid w:val="00914F62"/>
    <w:rPr>
      <w:color w:val="467886" w:themeColor="hyperlink"/>
      <w:u w:val="single"/>
    </w:rPr>
  </w:style>
  <w:style w:type="character" w:styleId="UnresolvedMention">
    <w:name w:val="Unresolved Mention"/>
    <w:basedOn w:val="DefaultParagraphFont"/>
    <w:uiPriority w:val="99"/>
    <w:semiHidden/>
    <w:unhideWhenUsed/>
    <w:rsid w:val="00914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nfo.gov/content/pkg/FR-2026-01-30/pdf/2026-019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Miller</dc:creator>
  <cp:keywords/>
  <dc:description/>
  <cp:lastModifiedBy>KELLY DUNCAN</cp:lastModifiedBy>
  <cp:revision>4</cp:revision>
  <dcterms:created xsi:type="dcterms:W3CDTF">2026-02-04T14:47:00Z</dcterms:created>
  <dcterms:modified xsi:type="dcterms:W3CDTF">2026-02-04T15:50:00Z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7f8ed692-9dd0-4b29-8234-7191930917b7</vt:lpwstr>
  </property>
</Properties>
</file>