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5285" w14:textId="33979393" w:rsidR="00ED5BCC" w:rsidRDefault="001101C9" w:rsidP="001101C9">
      <w:pPr>
        <w:jc w:val="center"/>
        <w:rPr>
          <w:b/>
          <w:bCs/>
        </w:rPr>
      </w:pPr>
      <w:r>
        <w:rPr>
          <w:b/>
          <w:bCs/>
        </w:rPr>
        <w:t xml:space="preserve">ACES Candidates for </w:t>
      </w:r>
      <w:r w:rsidR="00C44EE8">
        <w:rPr>
          <w:b/>
          <w:bCs/>
        </w:rPr>
        <w:t>President</w:t>
      </w:r>
      <w:r>
        <w:rPr>
          <w:b/>
          <w:bCs/>
        </w:rPr>
        <w:t>-Elect</w:t>
      </w:r>
    </w:p>
    <w:p w14:paraId="3F0805A2" w14:textId="6DEBC117" w:rsidR="001101C9" w:rsidRPr="001101C9" w:rsidRDefault="00C44EE8" w:rsidP="001101C9">
      <w:r>
        <w:rPr>
          <w:b/>
          <w:bCs/>
        </w:rPr>
        <w:t>Heather Dahl-Jacinto</w:t>
      </w:r>
      <w:r w:rsidR="001101C9">
        <w:t xml:space="preserve"> – University of Nevada, Las Vegas</w:t>
      </w:r>
    </w:p>
    <w:p w14:paraId="3402DABD" w14:textId="1F6F31BD" w:rsidR="001101C9" w:rsidRDefault="00C44EE8" w:rsidP="001101C9">
      <w:r>
        <w:rPr>
          <w:b/>
          <w:bCs/>
        </w:rPr>
        <w:t>Shawn Spurgeon</w:t>
      </w:r>
      <w:r w:rsidR="001101C9">
        <w:rPr>
          <w:b/>
          <w:bCs/>
        </w:rPr>
        <w:t xml:space="preserve"> </w:t>
      </w:r>
      <w:r w:rsidR="001101C9">
        <w:t xml:space="preserve">– </w:t>
      </w:r>
      <w:r w:rsidR="00EE2512">
        <w:t>St. Mary’s University</w:t>
      </w:r>
    </w:p>
    <w:p w14:paraId="565A6D3A" w14:textId="77777777" w:rsidR="001101C9" w:rsidRDefault="001101C9" w:rsidP="001101C9"/>
    <w:p w14:paraId="0640EB7F" w14:textId="02D0351A" w:rsidR="001101C9" w:rsidRPr="001101C9" w:rsidRDefault="00B4504C" w:rsidP="001101C9">
      <w:pPr>
        <w:rPr>
          <w:b/>
          <w:bCs/>
          <w:u w:val="single"/>
        </w:rPr>
      </w:pPr>
      <w:r>
        <w:rPr>
          <w:b/>
          <w:bCs/>
          <w:u w:val="single"/>
        </w:rPr>
        <w:t>Dahl-Jacinto</w:t>
      </w:r>
      <w:r w:rsidR="001101C9" w:rsidRPr="001101C9">
        <w:rPr>
          <w:b/>
          <w:bCs/>
          <w:u w:val="single"/>
        </w:rPr>
        <w:t xml:space="preserve"> Responses</w:t>
      </w:r>
      <w:r>
        <w:rPr>
          <w:b/>
          <w:bCs/>
          <w:u w:val="single"/>
        </w:rPr>
        <w:t xml:space="preserve"> to Question Prompts</w:t>
      </w:r>
    </w:p>
    <w:p w14:paraId="008D727A" w14:textId="77777777" w:rsidR="00EE5E92" w:rsidRPr="00694ECB" w:rsidRDefault="00EE5E92" w:rsidP="00EE5E92">
      <w:pPr>
        <w:rPr>
          <w:b/>
          <w:bCs/>
        </w:rPr>
      </w:pPr>
      <w:r w:rsidRPr="00694ECB">
        <w:rPr>
          <w:b/>
          <w:color w:val="000000"/>
          <w:bdr w:val="none" w:sz="0" w:space="0" w:color="auto" w:frame="1"/>
          <w:shd w:val="clear" w:color="auto" w:fill="FFFFFF"/>
        </w:rPr>
        <w:t>Discuss your qualifications and reasons for seeking the office for which you have been nominated. </w:t>
      </w:r>
    </w:p>
    <w:p w14:paraId="4D6D57A2" w14:textId="77777777" w:rsidR="00EE5E92" w:rsidRPr="00694ECB" w:rsidRDefault="00EE5E92" w:rsidP="00EE5E92">
      <w:pPr>
        <w:pStyle w:val="NormalWeb"/>
        <w:rPr>
          <w:rFonts w:ascii="Arial" w:hAnsi="Arial" w:cs="Arial"/>
        </w:rPr>
      </w:pPr>
      <w:r w:rsidRPr="00694ECB">
        <w:rPr>
          <w:rFonts w:ascii="Arial" w:hAnsi="Arial" w:cs="Arial"/>
        </w:rPr>
        <w:t>ACES has been my professional home for nearly 15 years, and my experiences within ACES and its regions have shaped how I lead and mentor. As ACES looks to the future, we have an important opportunity to leverage the strengths within and across our regions to uplift diverse voices and prepare current and future counselor educators to meet the challenges ahead. Across both WACES and SACES, I have worked to expand opportunities for engagement and leadership at every level. As WACES President, ACES Awards Committee Chair, and Co-Chair of the SACES Social Justice and Human Rights Interest Network, I focused on connecting members across regions, creating graduate student grants and representative roles, strengthening recognition for new and emerging scholars, and delivering financially successful and inclusive conferences and initiatives.</w:t>
      </w:r>
    </w:p>
    <w:p w14:paraId="76C7CD39" w14:textId="77777777" w:rsidR="00EE5E92" w:rsidRPr="00694ECB" w:rsidRDefault="00EE5E92" w:rsidP="00EE5E92">
      <w:pPr>
        <w:pStyle w:val="NormalWeb"/>
        <w:rPr>
          <w:rFonts w:ascii="Arial" w:hAnsi="Arial" w:cs="Arial"/>
        </w:rPr>
      </w:pPr>
      <w:r w:rsidRPr="00694ECB">
        <w:rPr>
          <w:rFonts w:ascii="Arial" w:hAnsi="Arial" w:cs="Arial"/>
        </w:rPr>
        <w:t>As an Associate Professor and Associate Department Chair at the University of Nevada, Las Vegas, I practice the same leadership values that will guide my presidential service: authenticity, inclusion, shared governance, and mentorship. As ACES President, I will apply my previous leadership experiences to build on ACES strategic priorities, support regional collaborations, mentor emerging leaders, and establish opportunities to engage our membership to create a counselor education community where we can all feel “at home.”</w:t>
      </w:r>
    </w:p>
    <w:p w14:paraId="6A18F42C" w14:textId="77777777" w:rsidR="00EE5E92" w:rsidRPr="00694ECB" w:rsidRDefault="00EE5E92" w:rsidP="00EE5E92">
      <w:pPr>
        <w:rPr>
          <w:b/>
          <w:bCs/>
        </w:rPr>
      </w:pPr>
      <w:r w:rsidRPr="00694ECB">
        <w:rPr>
          <w:b/>
        </w:rPr>
        <w:t>The counseling profession has been faced with many challenges in the past year. How will you promote Professional Counselor Identity if elected?</w:t>
      </w:r>
    </w:p>
    <w:p w14:paraId="5A5C2E8C" w14:textId="77777777" w:rsidR="00EE5E92" w:rsidRPr="00694ECB" w:rsidRDefault="00EE5E92" w:rsidP="00EE5E92">
      <w:pPr>
        <w:pStyle w:val="NormalWeb"/>
        <w:rPr>
          <w:rFonts w:ascii="Arial" w:hAnsi="Arial" w:cs="Arial"/>
        </w:rPr>
      </w:pPr>
      <w:r w:rsidRPr="00694ECB">
        <w:rPr>
          <w:rFonts w:ascii="Arial" w:hAnsi="Arial" w:cs="Arial"/>
        </w:rPr>
        <w:t xml:space="preserve">Our profession continues to evolve through challenge and change, and our collective professional identity as counselors and counselor educators sustains our direction and purpose. Using ACES as a platform, promoting our professional identity begins with a shared commitment to our profession’s values, training standards, and developmental mission. We must remain intentional in defining who we are and what distinguishes us from other disciplines. Much of this work begins within our training programs, where counselor educators and supervisors model and mentor professional identity through teaching, supervision, research, and advocacy. As a first-generation college student, my identity was shaped by mentors who encouraged me to embrace individuality while grounding my growth in the core values and traditions of our field. Now, it is a privilege to serve as a counselor educator and researcher to prepare counselors, supervisors, </w:t>
      </w:r>
      <w:r w:rsidRPr="00694ECB">
        <w:rPr>
          <w:rFonts w:ascii="Arial" w:hAnsi="Arial" w:cs="Arial"/>
        </w:rPr>
        <w:lastRenderedPageBreak/>
        <w:t>and counselor educators to continue the tradition of mentorship and professional identity development that defines our profession.</w:t>
      </w:r>
    </w:p>
    <w:p w14:paraId="1D72A6A6" w14:textId="77777777" w:rsidR="00EE5E92" w:rsidRPr="00694ECB" w:rsidRDefault="00EE5E92" w:rsidP="00EE5E92">
      <w:pPr>
        <w:pStyle w:val="NormalWeb"/>
        <w:rPr>
          <w:rFonts w:ascii="Arial" w:hAnsi="Arial" w:cs="Arial"/>
        </w:rPr>
      </w:pPr>
      <w:r w:rsidRPr="00694ECB">
        <w:rPr>
          <w:rFonts w:ascii="Arial" w:hAnsi="Arial" w:cs="Arial"/>
        </w:rPr>
        <w:t>At the national level, promoting professional counselor identity also means protecting it. As we move forward with initiatives such as the Counseling Compact, our profession is</w:t>
      </w:r>
      <w:r>
        <w:rPr>
          <w:rFonts w:ascii="Arial" w:hAnsi="Arial" w:cs="Arial"/>
        </w:rPr>
        <w:t xml:space="preserve"> </w:t>
      </w:r>
      <w:r w:rsidRPr="00694ECB">
        <w:rPr>
          <w:rFonts w:ascii="Arial" w:hAnsi="Arial" w:cs="Arial"/>
        </w:rPr>
        <w:t>called to articulate with clarity and unity what it means to be a counselor. ACES can continue to play a visible and proactive role in these efforts by collaborating with ACA, ASCA, CACREP, NBCC, CSI, state counseling boards, and other divisions to ensure consistency in standards, advocacy, and messaging. As ACES President, I envision forming a task force within ACES that brings together students, supervisors, and counselor educators to address emerging challenges related to licensure and representation. Through collective leadership, we can strengthen the identity of our profession, which will prepare us for tomorrow’s challenges within and outside of the counseling profession.</w:t>
      </w:r>
    </w:p>
    <w:p w14:paraId="526FF676" w14:textId="77777777" w:rsidR="00EE5E92" w:rsidRPr="00694ECB" w:rsidRDefault="00EE5E92" w:rsidP="00EE5E92">
      <w:pPr>
        <w:rPr>
          <w:b/>
          <w:bCs/>
          <w:color w:val="222222"/>
          <w:shd w:val="clear" w:color="auto" w:fill="FFFFFF"/>
        </w:rPr>
      </w:pPr>
      <w:r w:rsidRPr="00694ECB">
        <w:rPr>
          <w:b/>
          <w:color w:val="222222"/>
          <w:shd w:val="clear" w:color="auto" w:fill="FFFFFF"/>
        </w:rPr>
        <w:t>What do you view as opportunities for ACES to make greater impact in the area of legislation at both the state and national level?</w:t>
      </w:r>
    </w:p>
    <w:p w14:paraId="2C4EE3A3" w14:textId="77777777" w:rsidR="00EE5E92" w:rsidRPr="00694ECB" w:rsidRDefault="00EE5E92" w:rsidP="00EE5E92">
      <w:r w:rsidRPr="00694ECB">
        <w:t>Legislative action is essential to the growth and protection of our profession. In my work in the state of Nevada, I have had the opportunity to engage directly in legislative efforts and witness the impact that active involvement can have on both the counseling profession, counselor education programs, and the students in our programs. Meaningful change occurs when counselor educators, supervisors, and practitioners collaborate with local, state, and federal representatives to advocate for policies that strengthen our professional identity, promote licensure clarity, support counselor workforce development, and expand access to mental health care. I see significant opportunities for ACES to expand its impact in legislative advocacy. One area of growth lies in empowering our members to become more confident and active advocates. ACES can expand training initiatives that teach advocacy skills at all levels, helping students, practitioners, supervisors, and educators understand how to engage effectively with legislators, regulatory boards, and community leaders. Providing mentorship, toolkits, and collaborative advocacy networks can equip members with the confidence and resources to influence policy decisions that they can feel at the local level.</w:t>
      </w:r>
    </w:p>
    <w:p w14:paraId="697FA4BA" w14:textId="77777777" w:rsidR="00EE5E92" w:rsidRPr="00694ECB" w:rsidRDefault="00EE5E92" w:rsidP="00EE5E92">
      <w:r w:rsidRPr="00694ECB">
        <w:t>At the national level, ACES is well positioned to take a more visible and strategic role in shaping policy decisions that affect our field. This could include meeting with lawmakers, testifying on legislation that impacts counselor education and licensure, and continued collaboration with ACA, NBCC, CACREP, CSI, and state boards to present unified policy positions. By combining coordinated national advocacy with local and statewide engagement, ACES can amplify the voice of our field, strengthening our profession’s presence in policy discussions and ensuring that the values of counseling continue to inform mental health legislation at every level.</w:t>
      </w:r>
    </w:p>
    <w:p w14:paraId="60DF5C78" w14:textId="77777777" w:rsidR="00EE5E92" w:rsidRPr="00694ECB" w:rsidRDefault="00EE5E92" w:rsidP="00EE5E92">
      <w:pPr>
        <w:rPr>
          <w:b/>
          <w:bCs/>
        </w:rPr>
      </w:pPr>
      <w:r w:rsidRPr="00694ECB">
        <w:rPr>
          <w:b/>
          <w:color w:val="222222"/>
          <w:shd w:val="clear" w:color="auto" w:fill="FFFFFF"/>
        </w:rPr>
        <w:t>How will you bridge differences and work collaboratively with people from various backgrounds and viewpoints to serve ACES mission and vision?</w:t>
      </w:r>
    </w:p>
    <w:p w14:paraId="73EB4CD2" w14:textId="77777777" w:rsidR="00EE5E92" w:rsidRPr="00694ECB" w:rsidRDefault="00EE5E92" w:rsidP="00EE5E92">
      <w:pPr>
        <w:rPr>
          <w:rFonts w:eastAsia="Times New Roman"/>
          <w:bCs/>
        </w:rPr>
      </w:pPr>
      <w:r w:rsidRPr="00694ECB">
        <w:rPr>
          <w:rFonts w:eastAsia="Times New Roman"/>
        </w:rPr>
        <w:t>I have always approached my work as a leader as a connection between people and ideas. Bridging differences begins with a genuine commitment to listening, learning, and creating space for diverse perspectives to be both valued and heard. As counselor educators and supervisors, our differences strengthen our profession and challenge us to grow. I believe collaboration starts with curiosity and a desire to understand the viewpoints of everyone at the table before working together toward shared goals. In my leadership and teaching, I view dialogue as essential and see disagreement as an opportunity. Discourse is an opportunity to discover new possibilities through collective work</w:t>
      </w:r>
      <w:r>
        <w:rPr>
          <w:rFonts w:eastAsia="Times New Roman"/>
        </w:rPr>
        <w:t>,</w:t>
      </w:r>
      <w:r w:rsidRPr="00694ECB">
        <w:rPr>
          <w:rFonts w:eastAsia="Times New Roman"/>
        </w:rPr>
        <w:t xml:space="preserve"> rather than individual decision-making.</w:t>
      </w:r>
    </w:p>
    <w:p w14:paraId="24EEFD57" w14:textId="77777777" w:rsidR="00EE5E92" w:rsidRPr="00694ECB" w:rsidRDefault="00EE5E92" w:rsidP="00EE5E92">
      <w:r w:rsidRPr="00694ECB">
        <w:rPr>
          <w:rFonts w:eastAsia="Times New Roman"/>
        </w:rPr>
        <w:t>Within ACES, I will work to promote intentional collaboration across regions, divisions, committees, and interest networks to ensure that a wide range of voices inform our decisions and priorities. This includes centering the perspectives of students and early career professionals while amplifying the voices of individuals from diverse backgrounds and experiences. For example, this could include hosting listening sessions with cross-sections of our membership, such as students, new professionals, and established leaders, to hear directly about their experiences and needs within ACES. By collaborating with members themselves, we strengthen relationships and build trust within the organization, advancing the mission and vision of ACES, together.</w:t>
      </w:r>
    </w:p>
    <w:p w14:paraId="3A7B36A3" w14:textId="77777777" w:rsidR="001101C9" w:rsidRDefault="001101C9"/>
    <w:p w14:paraId="2ABC6766" w14:textId="24E7954C" w:rsidR="001101C9" w:rsidRDefault="00B4504C">
      <w:pPr>
        <w:rPr>
          <w:b/>
          <w:bCs/>
          <w:u w:val="single"/>
        </w:rPr>
      </w:pPr>
      <w:r>
        <w:rPr>
          <w:b/>
          <w:bCs/>
          <w:u w:val="single"/>
        </w:rPr>
        <w:t xml:space="preserve">Spurgeon </w:t>
      </w:r>
      <w:r w:rsidR="001101C9">
        <w:rPr>
          <w:b/>
          <w:bCs/>
          <w:u w:val="single"/>
        </w:rPr>
        <w:t>Responses</w:t>
      </w:r>
      <w:r>
        <w:rPr>
          <w:b/>
          <w:bCs/>
          <w:u w:val="single"/>
        </w:rPr>
        <w:t xml:space="preserve"> to Question Prompts</w:t>
      </w:r>
    </w:p>
    <w:p w14:paraId="344937B0" w14:textId="77777777" w:rsidR="00856127" w:rsidRPr="00D21605" w:rsidRDefault="00856127" w:rsidP="00856127">
      <w:pPr>
        <w:spacing w:after="0" w:line="240" w:lineRule="auto"/>
        <w:rPr>
          <w:b/>
          <w:bCs/>
        </w:rPr>
      </w:pPr>
      <w:r w:rsidRPr="00D21605">
        <w:rPr>
          <w:b/>
          <w:color w:val="000000"/>
          <w:bdr w:val="none" w:sz="0" w:space="0" w:color="auto" w:frame="1"/>
          <w:shd w:val="clear" w:color="auto" w:fill="FFFFFF"/>
        </w:rPr>
        <w:t>Discuss your qualifications and reasons for seeking the office for which you have been nominated. </w:t>
      </w:r>
    </w:p>
    <w:p w14:paraId="77EA18FA" w14:textId="77777777" w:rsidR="00856127" w:rsidRPr="00D21605" w:rsidRDefault="00856127" w:rsidP="00856127">
      <w:pPr>
        <w:spacing w:after="0" w:line="240" w:lineRule="auto"/>
      </w:pPr>
    </w:p>
    <w:p w14:paraId="6ACD17F1" w14:textId="77777777" w:rsidR="00856127" w:rsidRPr="00D21605" w:rsidRDefault="00856127" w:rsidP="00856127">
      <w:pPr>
        <w:spacing w:after="0" w:line="240" w:lineRule="auto"/>
        <w:rPr>
          <w:szCs w:val="22"/>
        </w:rPr>
      </w:pPr>
      <w:r w:rsidRPr="00D21605">
        <w:rPr>
          <w:szCs w:val="22"/>
        </w:rPr>
        <w:t xml:space="preserve">I joined ACES in 1999 as a doctoral student because I believed the organization was an important component of the future growth of the counseling profession. My assumption was correct; ACES continues to be at the forefront of counselor education and supervision, and counselor identity development is a critical component of their work and advocacy. As a member of the Southern Association for Counselor Education and Supervision (SACES), I served as President-Elect in 2014, President in 2015, and Past-President in 2016. I thoroughly enjoyed this leadership opportunity and learned many things about organizational infrastructure and functioning. ACES is an integral and critical part of our profession, and it would be an honor to serve the profession in this capacity. </w:t>
      </w:r>
    </w:p>
    <w:p w14:paraId="591C72C2" w14:textId="77777777" w:rsidR="00856127" w:rsidRPr="00D21605" w:rsidRDefault="00856127" w:rsidP="00856127">
      <w:pPr>
        <w:spacing w:after="0" w:line="240" w:lineRule="auto"/>
        <w:rPr>
          <w:szCs w:val="22"/>
        </w:rPr>
      </w:pPr>
    </w:p>
    <w:p w14:paraId="336B6035" w14:textId="77777777" w:rsidR="00856127" w:rsidRPr="00D21605" w:rsidRDefault="00856127" w:rsidP="00856127">
      <w:pPr>
        <w:spacing w:after="0" w:line="240" w:lineRule="auto"/>
        <w:rPr>
          <w:szCs w:val="22"/>
        </w:rPr>
      </w:pPr>
      <w:r w:rsidRPr="00D21605">
        <w:t xml:space="preserve">I have engaged in a number of service and leadership opportunities that fostered my professional development and identity. </w:t>
      </w:r>
      <w:r w:rsidRPr="00D21605">
        <w:rPr>
          <w:szCs w:val="22"/>
        </w:rPr>
        <w:t xml:space="preserve">I served as Co-chair of the American Counseling Association (ACA) ethics committee from 2006 to 2008 and from 2012 to 2013, and I am currently in that role. I served as Treasurer for Chi Sigma Iota (CSI) International from 2009 to 2011. I was a member of the ACA Ethics Revision Task Force and served in that capacity from 2011 to 2014. I served as Treasurer for the Association for Assessment and Research in Counseling (AARC) from 2007 to 2009 and served as President of the organization in 2014. Finally, I was on the Board of Directors for the National Board for Certified Counselors (NBCC) from 2016 to 2019, serving as Board Chair in 2018. I valued the opportunity to collaborate with other professional organizations to advance the counseling profession. I would relish the opportunity to serve ACES in a similar fashion. </w:t>
      </w:r>
    </w:p>
    <w:p w14:paraId="3956A207" w14:textId="77777777" w:rsidR="00856127" w:rsidRPr="00D21605" w:rsidRDefault="00856127" w:rsidP="00856127">
      <w:pPr>
        <w:spacing w:after="0" w:line="240" w:lineRule="auto"/>
      </w:pPr>
    </w:p>
    <w:p w14:paraId="4B92B90A" w14:textId="77777777" w:rsidR="00856127" w:rsidRPr="00D21605" w:rsidRDefault="00856127" w:rsidP="00856127">
      <w:pPr>
        <w:spacing w:after="0" w:line="240" w:lineRule="auto"/>
        <w:rPr>
          <w:b/>
          <w:bCs/>
        </w:rPr>
      </w:pPr>
    </w:p>
    <w:p w14:paraId="56D18DF2" w14:textId="77777777" w:rsidR="00856127" w:rsidRPr="00D21605" w:rsidRDefault="00856127" w:rsidP="00856127">
      <w:pPr>
        <w:spacing w:after="0" w:line="240" w:lineRule="auto"/>
        <w:rPr>
          <w:b/>
          <w:bCs/>
        </w:rPr>
      </w:pPr>
      <w:r w:rsidRPr="00D21605">
        <w:rPr>
          <w:b/>
        </w:rPr>
        <w:t>The counseling profession has been faced with many challenges in the past year. How will you promote Professional Counselor Identity if elected?</w:t>
      </w:r>
    </w:p>
    <w:p w14:paraId="403F6A89" w14:textId="77777777" w:rsidR="00856127" w:rsidRPr="00D21605" w:rsidRDefault="00856127" w:rsidP="00856127">
      <w:pPr>
        <w:spacing w:after="0" w:line="240" w:lineRule="auto"/>
        <w:rPr>
          <w:b/>
          <w:bCs/>
        </w:rPr>
      </w:pPr>
    </w:p>
    <w:p w14:paraId="5BE6D9A4" w14:textId="77777777" w:rsidR="00856127" w:rsidRPr="00D21605" w:rsidRDefault="00856127" w:rsidP="00856127">
      <w:pPr>
        <w:spacing w:after="0" w:line="240" w:lineRule="auto"/>
      </w:pPr>
      <w:r w:rsidRPr="00D21605">
        <w:t xml:space="preserve">The counseling profession has indeed faced a number of challenges this past year, and I believe we will continue to face challenges. I love the fact that ACES leadership has not backed down or attempted to sidestep these challenges. They continue to foster growth and development and emphasize the importance of our profession and its impact on society. I am impressed with the systematic approach to addressing these concerns, headlined by a strong professional counselor identity. As professional </w:t>
      </w:r>
      <w:proofErr w:type="spellStart"/>
      <w:r w:rsidRPr="00D21605">
        <w:t>coiunselors</w:t>
      </w:r>
      <w:proofErr w:type="spellEnd"/>
      <w:r w:rsidRPr="00D21605">
        <w:t xml:space="preserve"> and counselor educators, they collaborate with other professions and address these challenges without explaining our professional identity. It speaks to the foundational work by previous ACES executive councils and by its members. This work, rooted in a strong professional counselor and counselor educator identity and fostered through collaboration and commitment to change, affords us the opportunity to continue to lead with the salient aspects of our work, namely, teaching, research, supervision, counseling, and leadership/advocacy. Professional.</w:t>
      </w:r>
    </w:p>
    <w:p w14:paraId="42385A8B" w14:textId="77777777" w:rsidR="00856127" w:rsidRPr="00D21605" w:rsidRDefault="00856127" w:rsidP="00856127">
      <w:pPr>
        <w:spacing w:after="0" w:line="240" w:lineRule="auto"/>
      </w:pPr>
    </w:p>
    <w:p w14:paraId="06F66AE7" w14:textId="77777777" w:rsidR="00856127" w:rsidRPr="00D21605" w:rsidRDefault="00856127" w:rsidP="00856127">
      <w:pPr>
        <w:spacing w:after="0" w:line="240" w:lineRule="auto"/>
      </w:pPr>
      <w:r w:rsidRPr="00D21605">
        <w:t>The mission of the 2021 – 2026 ACES Strategic plan is “to enhance the practice of professional counseling through the promotion of culturally relevant and effective counselor education and supervision.”</w:t>
      </w:r>
      <w:r w:rsidRPr="00D21605">
        <w:rPr>
          <w:sz w:val="23"/>
          <w:szCs w:val="23"/>
        </w:rPr>
        <w:t xml:space="preserve"> </w:t>
      </w:r>
      <w:r w:rsidRPr="00D21605">
        <w:t xml:space="preserve">I believe this mission speaks to the work I engaged in during my career as an educator and social justice advocate; as such, its continued implementation would be the focal point of my work as ACES President. The plan’s foci and core areas are very similar to the approach I adopted when I began my service as a counselor educator, and I love the specificity of the initiatives and projects designed to operationalize the plan. The collaborative nature of these projects (they include counselor educators, counselors, and master’s and doctoral students) aligns with my servant leadership approach, and I feel very confident in my ability to work with and to support others in this capacity. I value the opportunity to lead with our professional counselor identity, and the ACES Strategic plan is a conduit through which this identity can continue to be expressed. </w:t>
      </w:r>
    </w:p>
    <w:p w14:paraId="366FE2AE" w14:textId="77777777" w:rsidR="00856127" w:rsidRPr="00D21605" w:rsidRDefault="00856127" w:rsidP="00856127">
      <w:pPr>
        <w:spacing w:after="0" w:line="240" w:lineRule="auto"/>
      </w:pPr>
    </w:p>
    <w:p w14:paraId="7D5800FA" w14:textId="77777777" w:rsidR="00856127" w:rsidRPr="00D21605" w:rsidRDefault="00856127" w:rsidP="00856127">
      <w:pPr>
        <w:spacing w:after="0" w:line="240" w:lineRule="auto"/>
      </w:pPr>
    </w:p>
    <w:p w14:paraId="342A79DF" w14:textId="77777777" w:rsidR="00856127" w:rsidRPr="00D21605" w:rsidRDefault="00856127" w:rsidP="00856127">
      <w:pPr>
        <w:spacing w:after="0" w:line="240" w:lineRule="auto"/>
        <w:rPr>
          <w:b/>
          <w:bCs/>
          <w:color w:val="222222"/>
          <w:shd w:val="clear" w:color="auto" w:fill="FFFFFF"/>
        </w:rPr>
      </w:pPr>
      <w:r w:rsidRPr="00D21605">
        <w:rPr>
          <w:b/>
          <w:color w:val="222222"/>
          <w:shd w:val="clear" w:color="auto" w:fill="FFFFFF"/>
        </w:rPr>
        <w:t>What do you view as opportunities for ACES to make greater impact in the area of legislation at both the state and national level?</w:t>
      </w:r>
    </w:p>
    <w:p w14:paraId="5C922E03" w14:textId="77777777" w:rsidR="00856127" w:rsidRPr="00D21605" w:rsidRDefault="00856127" w:rsidP="00856127">
      <w:pPr>
        <w:spacing w:after="0" w:line="240" w:lineRule="auto"/>
        <w:rPr>
          <w:b/>
          <w:bCs/>
          <w:color w:val="222222"/>
          <w:shd w:val="clear" w:color="auto" w:fill="FFFFFF"/>
        </w:rPr>
      </w:pPr>
    </w:p>
    <w:p w14:paraId="6EFC064C" w14:textId="77777777" w:rsidR="00856127" w:rsidRPr="00D21605" w:rsidRDefault="00856127" w:rsidP="00856127">
      <w:pPr>
        <w:spacing w:after="0" w:line="240" w:lineRule="auto"/>
        <w:rPr>
          <w:color w:val="222222"/>
          <w:shd w:val="clear" w:color="auto" w:fill="FFFFFF"/>
        </w:rPr>
      </w:pPr>
      <w:r w:rsidRPr="00D21605">
        <w:rPr>
          <w:color w:val="222222"/>
          <w:shd w:val="clear" w:color="auto" w:fill="FFFFFF"/>
        </w:rPr>
        <w:t xml:space="preserve">I believe the counseling profession has gained momentum and credibility in some very important areas that merit further attention by ACES. One of the current challenges we face is legislative pressure to modify or remove salient aspects of our identity, namely diversity, equity, and inclusion. We have the research base and acquired knowledge to actively and directly address any concerns related to these dilemmas, and I think we have a responsibility to do so. We can collaborate with organizations and work together to strengthen our identity in society by highlighting the evidence-based practices that guide our professional development. We can work within our defined Strategic Plan to address any challenges to our identity and to garner support from organizations willing to collaborate with us. </w:t>
      </w:r>
    </w:p>
    <w:p w14:paraId="558A9050" w14:textId="77777777" w:rsidR="00856127" w:rsidRPr="00D21605" w:rsidRDefault="00856127" w:rsidP="00856127">
      <w:pPr>
        <w:spacing w:after="0" w:line="240" w:lineRule="auto"/>
        <w:rPr>
          <w:color w:val="222222"/>
          <w:shd w:val="clear" w:color="auto" w:fill="FFFFFF"/>
        </w:rPr>
      </w:pPr>
    </w:p>
    <w:p w14:paraId="3FCF2CE5" w14:textId="77777777" w:rsidR="00856127" w:rsidRPr="00D21605" w:rsidRDefault="00856127" w:rsidP="00856127">
      <w:pPr>
        <w:spacing w:after="0" w:line="240" w:lineRule="auto"/>
        <w:rPr>
          <w:color w:val="222222"/>
          <w:shd w:val="clear" w:color="auto" w:fill="FFFFFF"/>
        </w:rPr>
      </w:pPr>
      <w:r w:rsidRPr="00D21605">
        <w:rPr>
          <w:color w:val="222222"/>
          <w:shd w:val="clear" w:color="auto" w:fill="FFFFFF"/>
        </w:rPr>
        <w:t xml:space="preserve">An additional consideration is the growth of the profession in terms of state licensure and ways we can further enhance that growth. I think we have a great opportunity to support the Counseling Compact with some aspect of counselor educator identity by highlighting the work we do with counselor trainees. For example, the use of practice briefs to bolster the salient aspects of the Counseling Compact, particularly aimed at ways we can solidify training objectives and goals in counselor education programs, is an example of an approach we could take. I think this could be very helpful in affecting change in those states who have yet to adopt the Compact. We are at a key point in our professional identity development, and I believe this is an area where ACES can take the lead and grow the counseling profession even more. </w:t>
      </w:r>
    </w:p>
    <w:p w14:paraId="09FA333F" w14:textId="77777777" w:rsidR="00856127" w:rsidRPr="00D21605" w:rsidRDefault="00856127" w:rsidP="00856127">
      <w:pPr>
        <w:spacing w:after="0" w:line="240" w:lineRule="auto"/>
        <w:rPr>
          <w:color w:val="222222"/>
          <w:shd w:val="clear" w:color="auto" w:fill="FFFFFF"/>
        </w:rPr>
      </w:pPr>
    </w:p>
    <w:p w14:paraId="5E8CBA7F" w14:textId="77777777" w:rsidR="00856127" w:rsidRPr="00D21605" w:rsidRDefault="00856127" w:rsidP="00856127">
      <w:pPr>
        <w:spacing w:after="0" w:line="240" w:lineRule="auto"/>
        <w:rPr>
          <w:color w:val="222222"/>
          <w:shd w:val="clear" w:color="auto" w:fill="FFFFFF"/>
        </w:rPr>
      </w:pPr>
    </w:p>
    <w:p w14:paraId="57DB8655" w14:textId="77777777" w:rsidR="00856127" w:rsidRPr="00D21605" w:rsidRDefault="00856127" w:rsidP="00856127">
      <w:pPr>
        <w:spacing w:after="0" w:line="240" w:lineRule="auto"/>
        <w:rPr>
          <w:color w:val="222222"/>
          <w:shd w:val="clear" w:color="auto" w:fill="FFFFFF"/>
        </w:rPr>
      </w:pPr>
    </w:p>
    <w:p w14:paraId="1BBD4FCF" w14:textId="77777777" w:rsidR="00856127" w:rsidRPr="00D21605" w:rsidRDefault="00856127" w:rsidP="00856127">
      <w:pPr>
        <w:spacing w:after="0" w:line="240" w:lineRule="auto"/>
        <w:rPr>
          <w:b/>
          <w:bCs/>
        </w:rPr>
      </w:pPr>
      <w:r w:rsidRPr="00D21605">
        <w:rPr>
          <w:b/>
          <w:color w:val="222222"/>
          <w:shd w:val="clear" w:color="auto" w:fill="FFFFFF"/>
        </w:rPr>
        <w:t>How will you bridge differences and work collaboratively with people from various backgrounds and viewpoints to serve ACES mission and vision?</w:t>
      </w:r>
    </w:p>
    <w:p w14:paraId="48AB8560" w14:textId="77777777" w:rsidR="00856127" w:rsidRPr="00D21605" w:rsidRDefault="00856127" w:rsidP="00856127">
      <w:pPr>
        <w:spacing w:after="0" w:line="240" w:lineRule="auto"/>
        <w:rPr>
          <w:b/>
          <w:bCs/>
        </w:rPr>
      </w:pPr>
    </w:p>
    <w:p w14:paraId="77289128" w14:textId="77777777" w:rsidR="00856127" w:rsidRPr="00D21605" w:rsidRDefault="00856127" w:rsidP="00856127">
      <w:pPr>
        <w:pStyle w:val="Default"/>
      </w:pPr>
      <w:r w:rsidRPr="00D21605">
        <w:t xml:space="preserve">Throughout my career, I have been fortunate enough to pursue opportunities designed to affect change in the community by addressing society’s systemic barriers. For example, in 2016 I worked with a coalition of human service professionals in Tennessee to reduce the impact of legislation that would allow counselors to refer clients out due to “personally held beliefs” in conflict with the goals and outcomes of counseling. The collaboration included marriage and family therapists, psychologists, and social workers. We formulated a plan to address the salient aspects of the bill and to advocate for vulnerable populations, which resulted in a reduction of the scope of the bill. Also, the collaboration included the creation of the Tennessee Equality Project, a database of professionals across the state who would not turn anyone away due to “personally held beliefs”. An important aspect of this collaborative project was the fact that I led with my professional counselor identity and that I never felt the need to diminish its importance. As such, the work we did aligned with the values I carried as a professional counselor and counselor educator and connect with ACES mission and vision. I relished the opportunity to collaboratively engage other professionals in this fashion, and it would be an honor to continue to foster collaborative relationships while espousing ACES mission and vision. </w:t>
      </w:r>
    </w:p>
    <w:p w14:paraId="6640FD29" w14:textId="77777777" w:rsidR="001101C9" w:rsidRPr="001101C9" w:rsidRDefault="001101C9">
      <w:pPr>
        <w:rPr>
          <w:b/>
          <w:bCs/>
          <w:u w:val="single"/>
        </w:rPr>
      </w:pPr>
    </w:p>
    <w:sectPr w:rsidR="001101C9" w:rsidRPr="00110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C9"/>
    <w:rsid w:val="001101C9"/>
    <w:rsid w:val="00445F8C"/>
    <w:rsid w:val="005638BC"/>
    <w:rsid w:val="006D482F"/>
    <w:rsid w:val="00856127"/>
    <w:rsid w:val="00A7718D"/>
    <w:rsid w:val="00AE0485"/>
    <w:rsid w:val="00AF1AAF"/>
    <w:rsid w:val="00B4504C"/>
    <w:rsid w:val="00C44EE8"/>
    <w:rsid w:val="00D6436C"/>
    <w:rsid w:val="00ED5BCC"/>
    <w:rsid w:val="00EE2512"/>
    <w:rsid w:val="00EE5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2A2E"/>
  <w15:chartTrackingRefBased/>
  <w15:docId w15:val="{1EF6B9F7-F887-41AA-96B8-50547046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1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1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01C9"/>
    <w:pPr>
      <w:keepNext/>
      <w:keepLines/>
      <w:spacing w:before="160" w:after="80"/>
      <w:outlineLvl w:val="2"/>
    </w:pPr>
    <w:rPr>
      <w:rFonts w:asciiTheme="minorHAnsi" w:eastAsiaTheme="majorEastAsia" w:hAnsiTheme="minorHAnsi" w:cstheme="majorBidi"/>
      <w:color w:val="2F5496" w:themeColor="accent1" w:themeShade="BF"/>
      <w:sz w:val="28"/>
    </w:rPr>
  </w:style>
  <w:style w:type="paragraph" w:styleId="Heading4">
    <w:name w:val="heading 4"/>
    <w:basedOn w:val="Normal"/>
    <w:next w:val="Normal"/>
    <w:link w:val="Heading4Char"/>
    <w:uiPriority w:val="9"/>
    <w:semiHidden/>
    <w:unhideWhenUsed/>
    <w:qFormat/>
    <w:rsid w:val="001101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101C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101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01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01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01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1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01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01C9"/>
    <w:rPr>
      <w:rFonts w:asciiTheme="minorHAnsi" w:eastAsiaTheme="majorEastAsia" w:hAnsiTheme="minorHAnsi" w:cstheme="majorBidi"/>
      <w:color w:val="2F5496" w:themeColor="accent1" w:themeShade="BF"/>
      <w:sz w:val="28"/>
    </w:rPr>
  </w:style>
  <w:style w:type="character" w:customStyle="1" w:styleId="Heading4Char">
    <w:name w:val="Heading 4 Char"/>
    <w:basedOn w:val="DefaultParagraphFont"/>
    <w:link w:val="Heading4"/>
    <w:uiPriority w:val="9"/>
    <w:semiHidden/>
    <w:rsid w:val="001101C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101C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101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01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01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01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0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1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1C9"/>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1101C9"/>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1101C9"/>
    <w:pPr>
      <w:spacing w:before="160"/>
      <w:jc w:val="center"/>
    </w:pPr>
    <w:rPr>
      <w:i/>
      <w:iCs/>
      <w:color w:val="404040" w:themeColor="text1" w:themeTint="BF"/>
    </w:rPr>
  </w:style>
  <w:style w:type="character" w:customStyle="1" w:styleId="QuoteChar">
    <w:name w:val="Quote Char"/>
    <w:basedOn w:val="DefaultParagraphFont"/>
    <w:link w:val="Quote"/>
    <w:uiPriority w:val="29"/>
    <w:rsid w:val="001101C9"/>
    <w:rPr>
      <w:i/>
      <w:iCs/>
      <w:color w:val="404040" w:themeColor="text1" w:themeTint="BF"/>
    </w:rPr>
  </w:style>
  <w:style w:type="paragraph" w:styleId="ListParagraph">
    <w:name w:val="List Paragraph"/>
    <w:basedOn w:val="Normal"/>
    <w:uiPriority w:val="34"/>
    <w:qFormat/>
    <w:rsid w:val="001101C9"/>
    <w:pPr>
      <w:ind w:left="720"/>
      <w:contextualSpacing/>
    </w:pPr>
  </w:style>
  <w:style w:type="character" w:styleId="IntenseEmphasis">
    <w:name w:val="Intense Emphasis"/>
    <w:basedOn w:val="DefaultParagraphFont"/>
    <w:uiPriority w:val="21"/>
    <w:qFormat/>
    <w:rsid w:val="001101C9"/>
    <w:rPr>
      <w:i/>
      <w:iCs/>
      <w:color w:val="2F5496" w:themeColor="accent1" w:themeShade="BF"/>
    </w:rPr>
  </w:style>
  <w:style w:type="paragraph" w:styleId="IntenseQuote">
    <w:name w:val="Intense Quote"/>
    <w:basedOn w:val="Normal"/>
    <w:next w:val="Normal"/>
    <w:link w:val="IntenseQuoteChar"/>
    <w:uiPriority w:val="30"/>
    <w:qFormat/>
    <w:rsid w:val="001101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1C9"/>
    <w:rPr>
      <w:i/>
      <w:iCs/>
      <w:color w:val="2F5496" w:themeColor="accent1" w:themeShade="BF"/>
    </w:rPr>
  </w:style>
  <w:style w:type="character" w:styleId="IntenseReference">
    <w:name w:val="Intense Reference"/>
    <w:basedOn w:val="DefaultParagraphFont"/>
    <w:uiPriority w:val="32"/>
    <w:qFormat/>
    <w:rsid w:val="001101C9"/>
    <w:rPr>
      <w:b/>
      <w:bCs/>
      <w:smallCaps/>
      <w:color w:val="2F5496" w:themeColor="accent1" w:themeShade="BF"/>
      <w:spacing w:val="5"/>
    </w:rPr>
  </w:style>
  <w:style w:type="paragraph" w:styleId="NormalWeb">
    <w:name w:val="Normal (Web)"/>
    <w:basedOn w:val="Normal"/>
    <w:uiPriority w:val="99"/>
    <w:unhideWhenUsed/>
    <w:rsid w:val="00EE5E92"/>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Hyperlink">
    <w:name w:val="Hyperlink"/>
    <w:basedOn w:val="DefaultParagraphFont"/>
    <w:uiPriority w:val="99"/>
    <w:unhideWhenUsed/>
    <w:rsid w:val="00856127"/>
    <w:rPr>
      <w:color w:val="0563C1" w:themeColor="hyperlink"/>
      <w:u w:val="single"/>
    </w:rPr>
  </w:style>
  <w:style w:type="character" w:styleId="UnresolvedMention">
    <w:name w:val="Unresolved Mention"/>
    <w:basedOn w:val="DefaultParagraphFont"/>
    <w:uiPriority w:val="99"/>
    <w:semiHidden/>
    <w:unhideWhenUsed/>
    <w:rsid w:val="00856127"/>
    <w:rPr>
      <w:color w:val="605E5C"/>
      <w:shd w:val="clear" w:color="auto" w:fill="E1DFDD"/>
    </w:rPr>
  </w:style>
  <w:style w:type="paragraph" w:customStyle="1" w:styleId="Default">
    <w:name w:val="Default"/>
    <w:rsid w:val="00856127"/>
    <w:pPr>
      <w:autoSpaceDE w:val="0"/>
      <w:autoSpaceDN w:val="0"/>
      <w:adjustRightInd w:val="0"/>
      <w:spacing w:after="0" w:line="240" w:lineRule="auto"/>
    </w:pPr>
    <w:rPr>
      <w:color w:val="000000"/>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2220</Words>
  <Characters>12656</Characters>
  <Application>Microsoft Office Word</Application>
  <DocSecurity>0</DocSecurity>
  <Lines>105</Lines>
  <Paragraphs>29</Paragraphs>
  <ScaleCrop>false</ScaleCrop>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DUNCAN</dc:creator>
  <cp:keywords/>
  <dc:description/>
  <cp:lastModifiedBy>KELLY DUNCAN</cp:lastModifiedBy>
  <cp:revision>3</cp:revision>
  <dcterms:created xsi:type="dcterms:W3CDTF">2025-10-27T16:23:00Z</dcterms:created>
  <dcterms:modified xsi:type="dcterms:W3CDTF">2025-10-28T01:03:00Z</dcterms:modified>
</cp:coreProperties>
</file>